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45" w:rsidRDefault="0004091A" w:rsidP="001A6FB9">
      <w:pPr>
        <w:pStyle w:val="Nagwekspisutreci"/>
        <w:tabs>
          <w:tab w:val="center" w:pos="4607"/>
          <w:tab w:val="left" w:pos="7989"/>
        </w:tabs>
        <w:spacing w:before="0"/>
        <w:jc w:val="center"/>
        <w:rPr>
          <w:rFonts w:asciiTheme="majorHAnsi" w:hAnsiTheme="majorHAnsi"/>
          <w:color w:val="auto"/>
          <w:sz w:val="20"/>
          <w:szCs w:val="20"/>
        </w:rPr>
      </w:pPr>
      <w:bookmarkStart w:id="0" w:name="_Toc141241861"/>
      <w:bookmarkStart w:id="1" w:name="_Toc121884780"/>
      <w:r w:rsidRPr="001A6FB9">
        <w:rPr>
          <w:rFonts w:asciiTheme="majorHAnsi" w:hAnsiTheme="majorHAnsi"/>
          <w:color w:val="auto"/>
          <w:sz w:val="20"/>
          <w:szCs w:val="20"/>
        </w:rPr>
        <w:t>ZAWARTOŚĆ</w:t>
      </w:r>
      <w:r w:rsidR="008B4871" w:rsidRPr="001A6FB9">
        <w:rPr>
          <w:rFonts w:asciiTheme="majorHAnsi" w:hAnsiTheme="majorHAnsi"/>
          <w:color w:val="auto"/>
          <w:sz w:val="20"/>
          <w:szCs w:val="20"/>
        </w:rPr>
        <w:t>OPRACOWANIA</w:t>
      </w:r>
      <w:r w:rsidR="001B34A1" w:rsidRPr="001A6FB9">
        <w:rPr>
          <w:rFonts w:asciiTheme="majorHAnsi" w:hAnsiTheme="majorHAnsi"/>
          <w:color w:val="auto"/>
          <w:sz w:val="20"/>
          <w:szCs w:val="20"/>
        </w:rPr>
        <w:t>:</w:t>
      </w:r>
    </w:p>
    <w:p w:rsidR="001A6FB9" w:rsidRPr="001A6FB9" w:rsidRDefault="001A6FB9" w:rsidP="001A6FB9">
      <w:pPr>
        <w:rPr>
          <w:lang w:eastAsia="en-US"/>
        </w:rPr>
      </w:pPr>
    </w:p>
    <w:p w:rsidR="00F7271A" w:rsidRDefault="001A6FB9" w:rsidP="001A6FB9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1A6FB9">
        <w:rPr>
          <w:rFonts w:asciiTheme="majorHAnsi" w:hAnsiTheme="majorHAnsi"/>
          <w:b/>
          <w:sz w:val="20"/>
          <w:szCs w:val="20"/>
        </w:rPr>
        <w:t>Opinia geotechniczna, Dokumentacja badań podłoża gruntowego, Projekt geotechniczny</w:t>
      </w:r>
    </w:p>
    <w:p w:rsidR="001A6FB9" w:rsidRPr="001A6FB9" w:rsidRDefault="001A6FB9" w:rsidP="001A6FB9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FB6D2E" w:rsidRPr="001A6FB9" w:rsidRDefault="004213BE" w:rsidP="001A6FB9">
      <w:pPr>
        <w:pStyle w:val="Spistreci1"/>
        <w:spacing w:line="276" w:lineRule="auto"/>
        <w:rPr>
          <w:rFonts w:asciiTheme="majorHAnsi" w:eastAsiaTheme="minorEastAsia" w:hAnsiTheme="majorHAnsi" w:cstheme="minorBidi"/>
          <w:b w:val="0"/>
          <w:bCs w:val="0"/>
          <w:caps w:val="0"/>
          <w:noProof/>
        </w:rPr>
      </w:pPr>
      <w:r w:rsidRPr="001A6FB9">
        <w:rPr>
          <w:rFonts w:asciiTheme="majorHAnsi" w:hAnsiTheme="majorHAnsi"/>
        </w:rPr>
        <w:fldChar w:fldCharType="begin"/>
      </w:r>
      <w:r w:rsidR="0016648B" w:rsidRPr="001A6FB9">
        <w:rPr>
          <w:rFonts w:asciiTheme="majorHAnsi" w:hAnsiTheme="majorHAnsi"/>
        </w:rPr>
        <w:instrText xml:space="preserve"> TOC \o "1-3" \h \z \u </w:instrText>
      </w:r>
      <w:r w:rsidRPr="001A6FB9">
        <w:rPr>
          <w:rFonts w:asciiTheme="majorHAnsi" w:hAnsiTheme="majorHAnsi"/>
        </w:rPr>
        <w:fldChar w:fldCharType="separate"/>
      </w:r>
      <w:hyperlink w:anchor="_Toc452367919" w:history="1">
        <w:r w:rsidR="00FB6D2E" w:rsidRPr="001A6FB9">
          <w:rPr>
            <w:rStyle w:val="Hipercze"/>
            <w:rFonts w:asciiTheme="majorHAnsi" w:hAnsiTheme="majorHAnsi"/>
            <w:noProof/>
          </w:rPr>
          <w:t>I -OPINIA GEOTECHNICZNA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_Toc452367919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2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1"/>
        <w:spacing w:line="276" w:lineRule="auto"/>
        <w:rPr>
          <w:rFonts w:asciiTheme="majorHAnsi" w:eastAsiaTheme="minorEastAsia" w:hAnsiTheme="majorHAnsi" w:cstheme="minorBidi"/>
          <w:b w:val="0"/>
          <w:bCs w:val="0"/>
          <w:caps w:val="0"/>
          <w:noProof/>
        </w:rPr>
      </w:pPr>
      <w:hyperlink w:anchor="_Toc452367920" w:history="1">
        <w:r w:rsidR="00FB6D2E" w:rsidRPr="001A6FB9">
          <w:rPr>
            <w:rStyle w:val="Hipercze"/>
            <w:rFonts w:asciiTheme="majorHAnsi" w:hAnsiTheme="majorHAnsi"/>
            <w:noProof/>
          </w:rPr>
          <w:t>II - DOKUMENTACJA BADAŃ PODŁOŻA GRUNTOWEGO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_Toc452367920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3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1"/>
        <w:spacing w:line="276" w:lineRule="auto"/>
        <w:rPr>
          <w:rFonts w:asciiTheme="majorHAnsi" w:eastAsiaTheme="minorEastAsia" w:hAnsiTheme="majorHAnsi" w:cstheme="minorBidi"/>
          <w:b w:val="0"/>
          <w:bCs w:val="0"/>
          <w:caps w:val="0"/>
          <w:noProof/>
        </w:rPr>
      </w:pPr>
      <w:hyperlink w:anchor="_Toc452367921" w:history="1">
        <w:r w:rsidR="00FB6D2E" w:rsidRPr="001A6FB9">
          <w:rPr>
            <w:rStyle w:val="Hipercze"/>
            <w:rFonts w:asciiTheme="majorHAnsi" w:hAnsiTheme="majorHAnsi"/>
            <w:noProof/>
          </w:rPr>
          <w:t>A.</w:t>
        </w:r>
        <w:r w:rsidR="00FB6D2E" w:rsidRPr="001A6FB9">
          <w:rPr>
            <w:rFonts w:asciiTheme="majorHAnsi" w:eastAsiaTheme="minorEastAsia" w:hAnsiTheme="majorHAnsi" w:cstheme="minorBidi"/>
            <w:b w:val="0"/>
            <w:bCs w:val="0"/>
            <w:caps w:val="0"/>
            <w:noProof/>
          </w:rPr>
          <w:tab/>
        </w:r>
        <w:r w:rsidR="00FB6D2E" w:rsidRPr="001A6FB9">
          <w:rPr>
            <w:rStyle w:val="Hipercze"/>
            <w:rFonts w:asciiTheme="majorHAnsi" w:hAnsiTheme="majorHAnsi"/>
            <w:noProof/>
          </w:rPr>
          <w:t>Część opisowa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_Toc452367921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3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1"/>
        <w:spacing w:line="276" w:lineRule="auto"/>
        <w:rPr>
          <w:rFonts w:asciiTheme="majorHAnsi" w:eastAsiaTheme="minorEastAsia" w:hAnsiTheme="majorHAnsi" w:cstheme="minorBidi"/>
          <w:b w:val="0"/>
          <w:bCs w:val="0"/>
          <w:caps w:val="0"/>
          <w:noProof/>
        </w:rPr>
      </w:pPr>
      <w:hyperlink w:anchor="_Toc452367922" w:history="1">
        <w:r w:rsidR="00FB6D2E" w:rsidRPr="001A6FB9">
          <w:rPr>
            <w:rStyle w:val="Hipercze"/>
            <w:rFonts w:asciiTheme="majorHAnsi" w:hAnsiTheme="majorHAnsi"/>
            <w:noProof/>
          </w:rPr>
          <w:t>1.</w:t>
        </w:r>
        <w:r w:rsidR="00FB6D2E" w:rsidRPr="001A6FB9">
          <w:rPr>
            <w:rFonts w:asciiTheme="majorHAnsi" w:eastAsiaTheme="minorEastAsia" w:hAnsiTheme="majorHAnsi" w:cstheme="minorBidi"/>
            <w:b w:val="0"/>
            <w:bCs w:val="0"/>
            <w:caps w:val="0"/>
            <w:noProof/>
          </w:rPr>
          <w:tab/>
        </w:r>
        <w:r w:rsidR="00FB6D2E" w:rsidRPr="001A6FB9">
          <w:rPr>
            <w:rStyle w:val="Hipercze"/>
            <w:rFonts w:asciiTheme="majorHAnsi" w:hAnsiTheme="majorHAnsi"/>
            <w:noProof/>
          </w:rPr>
          <w:t>ZAMIERZENIE INWESTYCYJNE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_Toc452367922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3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2"/>
        <w:spacing w:line="276" w:lineRule="auto"/>
        <w:rPr>
          <w:rFonts w:asciiTheme="majorHAnsi" w:hAnsiTheme="majorHAnsi"/>
          <w:noProof/>
        </w:rPr>
      </w:pPr>
      <w:hyperlink w:anchor="_Toc452367923" w:history="1">
        <w:r w:rsidR="00FB6D2E" w:rsidRPr="001A6FB9">
          <w:rPr>
            <w:rFonts w:asciiTheme="majorHAnsi" w:hAnsiTheme="majorHAnsi"/>
          </w:rPr>
          <w:t>1.1.</w:t>
        </w:r>
        <w:r w:rsidR="00FB6D2E" w:rsidRPr="001A6FB9">
          <w:rPr>
            <w:rFonts w:asciiTheme="majorHAnsi" w:hAnsiTheme="majorHAnsi"/>
            <w:noProof/>
          </w:rPr>
          <w:tab/>
        </w:r>
        <w:r w:rsidR="00FB6D2E" w:rsidRPr="001A6FB9">
          <w:rPr>
            <w:rFonts w:asciiTheme="majorHAnsi" w:hAnsiTheme="majorHAnsi"/>
          </w:rPr>
          <w:t>Cel badań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_Toc452367923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3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2"/>
        <w:spacing w:line="276" w:lineRule="auto"/>
        <w:rPr>
          <w:rFonts w:asciiTheme="majorHAnsi" w:hAnsiTheme="majorHAnsi"/>
          <w:noProof/>
        </w:rPr>
      </w:pPr>
      <w:hyperlink w:anchor="_Toc452367924" w:history="1">
        <w:r w:rsidR="00FB6D2E" w:rsidRPr="001A6FB9">
          <w:rPr>
            <w:rFonts w:asciiTheme="majorHAnsi" w:hAnsiTheme="majorHAnsi"/>
          </w:rPr>
          <w:t>1.2.</w:t>
        </w:r>
        <w:r w:rsidR="00FB6D2E" w:rsidRPr="001A6FB9">
          <w:rPr>
            <w:rFonts w:asciiTheme="majorHAnsi" w:hAnsiTheme="majorHAnsi"/>
            <w:noProof/>
          </w:rPr>
          <w:tab/>
        </w:r>
        <w:r w:rsidR="00FB6D2E" w:rsidRPr="001A6FB9">
          <w:rPr>
            <w:rFonts w:asciiTheme="majorHAnsi" w:hAnsiTheme="majorHAnsi"/>
          </w:rPr>
          <w:t>Wykorzystane materiały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_Toc452367924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3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2"/>
        <w:spacing w:line="276" w:lineRule="auto"/>
        <w:rPr>
          <w:rFonts w:asciiTheme="majorHAnsi" w:hAnsiTheme="majorHAnsi"/>
          <w:noProof/>
        </w:rPr>
      </w:pPr>
      <w:hyperlink w:anchor="_Toc452367925" w:history="1">
        <w:r w:rsidR="00FB6D2E" w:rsidRPr="001A6FB9">
          <w:rPr>
            <w:rFonts w:asciiTheme="majorHAnsi" w:hAnsiTheme="majorHAnsi"/>
          </w:rPr>
          <w:t>1.3.</w:t>
        </w:r>
        <w:r w:rsidR="00FB6D2E" w:rsidRPr="001A6FB9">
          <w:rPr>
            <w:rFonts w:asciiTheme="majorHAnsi" w:hAnsiTheme="majorHAnsi"/>
            <w:noProof/>
          </w:rPr>
          <w:tab/>
        </w:r>
        <w:r w:rsidR="00FB6D2E" w:rsidRPr="001A6FB9">
          <w:rPr>
            <w:rFonts w:asciiTheme="majorHAnsi" w:hAnsiTheme="majorHAnsi"/>
          </w:rPr>
          <w:t>Istniejące zagospodarowanie terenu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_Toc452367925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3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1"/>
        <w:spacing w:line="276" w:lineRule="auto"/>
        <w:rPr>
          <w:rFonts w:asciiTheme="majorHAnsi" w:eastAsiaTheme="minorEastAsia" w:hAnsiTheme="majorHAnsi" w:cstheme="minorBidi"/>
          <w:b w:val="0"/>
          <w:bCs w:val="0"/>
          <w:caps w:val="0"/>
          <w:noProof/>
        </w:rPr>
      </w:pPr>
      <w:hyperlink w:anchor="_Toc452367926" w:history="1">
        <w:r w:rsidR="00FB6D2E" w:rsidRPr="001A6FB9">
          <w:rPr>
            <w:rStyle w:val="Hipercze"/>
            <w:rFonts w:asciiTheme="majorHAnsi" w:hAnsiTheme="majorHAnsi"/>
            <w:noProof/>
          </w:rPr>
          <w:t>2.</w:t>
        </w:r>
        <w:r w:rsidR="00FB6D2E" w:rsidRPr="001A6FB9">
          <w:rPr>
            <w:rFonts w:asciiTheme="majorHAnsi" w:eastAsiaTheme="minorEastAsia" w:hAnsiTheme="majorHAnsi" w:cstheme="minorBidi"/>
            <w:b w:val="0"/>
            <w:bCs w:val="0"/>
            <w:caps w:val="0"/>
            <w:noProof/>
          </w:rPr>
          <w:tab/>
        </w:r>
        <w:r w:rsidR="00FB6D2E" w:rsidRPr="001A6FB9">
          <w:rPr>
            <w:rStyle w:val="Hipercze"/>
            <w:rFonts w:asciiTheme="majorHAnsi" w:hAnsiTheme="majorHAnsi"/>
            <w:noProof/>
          </w:rPr>
          <w:t>ZAKRES WYKONANYCH ROBÓT I BADAŃ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_Toc452367926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3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1"/>
        <w:spacing w:line="276" w:lineRule="auto"/>
        <w:rPr>
          <w:rFonts w:asciiTheme="majorHAnsi" w:eastAsiaTheme="minorEastAsia" w:hAnsiTheme="majorHAnsi" w:cstheme="minorBidi"/>
          <w:b w:val="0"/>
          <w:bCs w:val="0"/>
          <w:caps w:val="0"/>
          <w:noProof/>
        </w:rPr>
      </w:pPr>
      <w:hyperlink w:anchor="_Toc452367927" w:history="1">
        <w:r w:rsidR="00FB6D2E" w:rsidRPr="001A6FB9">
          <w:rPr>
            <w:rStyle w:val="Hipercze"/>
            <w:rFonts w:asciiTheme="majorHAnsi" w:hAnsiTheme="majorHAnsi"/>
            <w:noProof/>
          </w:rPr>
          <w:t>3.</w:t>
        </w:r>
        <w:r w:rsidR="00FB6D2E" w:rsidRPr="001A6FB9">
          <w:rPr>
            <w:rFonts w:asciiTheme="majorHAnsi" w:eastAsiaTheme="minorEastAsia" w:hAnsiTheme="majorHAnsi" w:cstheme="minorBidi"/>
            <w:b w:val="0"/>
            <w:bCs w:val="0"/>
            <w:caps w:val="0"/>
            <w:noProof/>
          </w:rPr>
          <w:tab/>
        </w:r>
        <w:r w:rsidR="00FB6D2E" w:rsidRPr="001A6FB9">
          <w:rPr>
            <w:rStyle w:val="Hipercze"/>
            <w:rFonts w:asciiTheme="majorHAnsi" w:hAnsiTheme="majorHAnsi"/>
            <w:noProof/>
          </w:rPr>
          <w:t>CHARAKTERYSTYKA GEOLOGICZNO-INŻYNIERSKA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_Toc452367927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4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2"/>
        <w:spacing w:line="276" w:lineRule="auto"/>
        <w:rPr>
          <w:rFonts w:asciiTheme="majorHAnsi" w:hAnsiTheme="majorHAnsi"/>
          <w:noProof/>
        </w:rPr>
      </w:pPr>
      <w:hyperlink w:anchor="_Toc452367928" w:history="1">
        <w:r w:rsidR="00FB6D2E" w:rsidRPr="001A6FB9">
          <w:rPr>
            <w:rFonts w:asciiTheme="majorHAnsi" w:hAnsiTheme="majorHAnsi"/>
          </w:rPr>
          <w:t>3.1.</w:t>
        </w:r>
        <w:r w:rsidR="00FB6D2E" w:rsidRPr="001A6FB9">
          <w:rPr>
            <w:rFonts w:asciiTheme="majorHAnsi" w:hAnsiTheme="majorHAnsi"/>
            <w:noProof/>
          </w:rPr>
          <w:tab/>
        </w:r>
        <w:r w:rsidR="00FB6D2E" w:rsidRPr="001A6FB9">
          <w:rPr>
            <w:rFonts w:asciiTheme="majorHAnsi" w:hAnsiTheme="majorHAnsi"/>
          </w:rPr>
          <w:t>Warunki gruntowo – wodne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_Toc452367928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4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2"/>
        <w:spacing w:line="276" w:lineRule="auto"/>
        <w:rPr>
          <w:rFonts w:asciiTheme="majorHAnsi" w:hAnsiTheme="majorHAnsi"/>
          <w:noProof/>
        </w:rPr>
      </w:pPr>
      <w:hyperlink w:anchor="_Toc452367929" w:history="1">
        <w:r w:rsidR="00FB6D2E" w:rsidRPr="001A6FB9">
          <w:rPr>
            <w:rFonts w:asciiTheme="majorHAnsi" w:hAnsiTheme="majorHAnsi"/>
          </w:rPr>
          <w:t>3.2.</w:t>
        </w:r>
        <w:r w:rsidR="00FB6D2E" w:rsidRPr="001A6FB9">
          <w:rPr>
            <w:rFonts w:asciiTheme="majorHAnsi" w:hAnsiTheme="majorHAnsi"/>
            <w:noProof/>
          </w:rPr>
          <w:tab/>
        </w:r>
        <w:r w:rsidR="00FB6D2E" w:rsidRPr="001A6FB9">
          <w:rPr>
            <w:rFonts w:asciiTheme="majorHAnsi" w:hAnsiTheme="majorHAnsi"/>
          </w:rPr>
          <w:t>Charakterystyka warstw geotechnicznych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_Toc452367929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4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1"/>
        <w:spacing w:line="276" w:lineRule="auto"/>
        <w:rPr>
          <w:rFonts w:asciiTheme="majorHAnsi" w:eastAsiaTheme="minorEastAsia" w:hAnsiTheme="majorHAnsi" w:cstheme="minorBidi"/>
          <w:b w:val="0"/>
          <w:bCs w:val="0"/>
          <w:caps w:val="0"/>
          <w:noProof/>
        </w:rPr>
      </w:pPr>
      <w:hyperlink w:anchor="_Toc452367930" w:history="1">
        <w:r w:rsidR="00FB6D2E" w:rsidRPr="001A6FB9">
          <w:rPr>
            <w:rStyle w:val="Hipercze"/>
            <w:rFonts w:asciiTheme="majorHAnsi" w:hAnsiTheme="majorHAnsi"/>
            <w:noProof/>
          </w:rPr>
          <w:t>B.</w:t>
        </w:r>
        <w:r w:rsidR="00FB6D2E" w:rsidRPr="001A6FB9">
          <w:rPr>
            <w:rFonts w:asciiTheme="majorHAnsi" w:eastAsiaTheme="minorEastAsia" w:hAnsiTheme="majorHAnsi" w:cstheme="minorBidi"/>
            <w:b w:val="0"/>
            <w:bCs w:val="0"/>
            <w:caps w:val="0"/>
            <w:noProof/>
          </w:rPr>
          <w:tab/>
        </w:r>
        <w:r w:rsidR="00FB6D2E" w:rsidRPr="001A6FB9">
          <w:rPr>
            <w:rStyle w:val="Hipercze"/>
            <w:rFonts w:asciiTheme="majorHAnsi" w:hAnsiTheme="majorHAnsi"/>
            <w:noProof/>
          </w:rPr>
          <w:t>Część rysunkowa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_Toc452367930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5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2"/>
        <w:spacing w:line="276" w:lineRule="auto"/>
        <w:rPr>
          <w:rFonts w:asciiTheme="majorHAnsi" w:eastAsiaTheme="minorEastAsia" w:hAnsiTheme="majorHAnsi" w:cstheme="minorBidi"/>
          <w:smallCaps w:val="0"/>
          <w:noProof/>
        </w:rPr>
      </w:pPr>
      <w:hyperlink w:anchor="_Toc452367931" w:history="1">
        <w:r w:rsidR="00FB6D2E" w:rsidRPr="001A6FB9">
          <w:rPr>
            <w:rStyle w:val="Hipercze"/>
            <w:rFonts w:asciiTheme="majorHAnsi" w:hAnsiTheme="majorHAnsi"/>
            <w:noProof/>
          </w:rPr>
          <w:t xml:space="preserve">Rys. 1 </w:t>
        </w:r>
        <w:r w:rsidR="001A6FB9">
          <w:rPr>
            <w:rStyle w:val="Hipercze"/>
            <w:rFonts w:asciiTheme="majorHAnsi" w:hAnsiTheme="majorHAnsi"/>
            <w:noProof/>
          </w:rPr>
          <w:tab/>
        </w:r>
        <w:r w:rsidR="00FB6D2E" w:rsidRPr="001A6FB9">
          <w:rPr>
            <w:rStyle w:val="Hipercze"/>
            <w:rFonts w:asciiTheme="majorHAnsi" w:hAnsiTheme="majorHAnsi"/>
            <w:noProof/>
          </w:rPr>
          <w:t>Plan orientacyjny w skali 1:5 000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_Toc452367931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6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2"/>
        <w:spacing w:line="276" w:lineRule="auto"/>
        <w:rPr>
          <w:rFonts w:asciiTheme="majorHAnsi" w:eastAsiaTheme="minorEastAsia" w:hAnsiTheme="majorHAnsi" w:cstheme="minorBidi"/>
          <w:smallCaps w:val="0"/>
          <w:noProof/>
        </w:rPr>
      </w:pPr>
      <w:hyperlink w:anchor="_Toc452367932" w:history="1">
        <w:r w:rsidR="00FB6D2E" w:rsidRPr="001A6FB9">
          <w:rPr>
            <w:rStyle w:val="Hipercze"/>
            <w:rFonts w:asciiTheme="majorHAnsi" w:hAnsiTheme="majorHAnsi"/>
            <w:noProof/>
          </w:rPr>
          <w:t xml:space="preserve">Rys 2 </w:t>
        </w:r>
        <w:r w:rsidR="001A6FB9">
          <w:rPr>
            <w:rStyle w:val="Hipercze"/>
            <w:rFonts w:asciiTheme="majorHAnsi" w:hAnsiTheme="majorHAnsi"/>
            <w:noProof/>
          </w:rPr>
          <w:tab/>
        </w:r>
        <w:r w:rsidR="00FB6D2E" w:rsidRPr="001A6FB9">
          <w:rPr>
            <w:rStyle w:val="Hipercze"/>
            <w:rFonts w:asciiTheme="majorHAnsi" w:hAnsiTheme="majorHAnsi"/>
            <w:noProof/>
          </w:rPr>
          <w:t>Plan sytuacyjny odwiertów w skali 1:500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_Toc452367932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7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2"/>
        <w:spacing w:line="276" w:lineRule="auto"/>
        <w:rPr>
          <w:rFonts w:asciiTheme="majorHAnsi" w:eastAsiaTheme="minorEastAsia" w:hAnsiTheme="majorHAnsi" w:cstheme="minorBidi"/>
          <w:smallCaps w:val="0"/>
          <w:noProof/>
        </w:rPr>
      </w:pPr>
      <w:hyperlink w:anchor="_Toc452367933" w:history="1">
        <w:r w:rsidR="00FB6D2E" w:rsidRPr="001A6FB9">
          <w:rPr>
            <w:rStyle w:val="Hipercze"/>
            <w:rFonts w:asciiTheme="majorHAnsi" w:hAnsiTheme="majorHAnsi"/>
            <w:noProof/>
          </w:rPr>
          <w:t>Rys. 3.1 Karta otworu badawczego nr 1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_Toc452367933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8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2"/>
        <w:spacing w:line="276" w:lineRule="auto"/>
        <w:rPr>
          <w:rFonts w:asciiTheme="majorHAnsi" w:eastAsiaTheme="minorEastAsia" w:hAnsiTheme="majorHAnsi" w:cstheme="minorBidi"/>
          <w:smallCaps w:val="0"/>
          <w:noProof/>
        </w:rPr>
      </w:pPr>
      <w:hyperlink w:anchor="_Toc452367934" w:history="1">
        <w:r w:rsidR="00FB6D2E" w:rsidRPr="001A6FB9">
          <w:rPr>
            <w:rStyle w:val="Hipercze"/>
            <w:rFonts w:asciiTheme="majorHAnsi" w:hAnsiTheme="majorHAnsi"/>
            <w:noProof/>
          </w:rPr>
          <w:t>Rys. 3.2 Karta otworu badawczego nr 2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_Toc452367934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9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1"/>
        <w:spacing w:line="276" w:lineRule="auto"/>
        <w:rPr>
          <w:rFonts w:asciiTheme="majorHAnsi" w:eastAsiaTheme="minorEastAsia" w:hAnsiTheme="majorHAnsi" w:cstheme="minorBidi"/>
          <w:b w:val="0"/>
          <w:bCs w:val="0"/>
          <w:caps w:val="0"/>
          <w:noProof/>
        </w:rPr>
      </w:pPr>
      <w:hyperlink w:anchor="_Toc452367935" w:history="1">
        <w:r w:rsidR="00FB6D2E" w:rsidRPr="001A6FB9">
          <w:rPr>
            <w:rStyle w:val="Hipercze"/>
            <w:rFonts w:asciiTheme="majorHAnsi" w:hAnsiTheme="majorHAnsi"/>
            <w:noProof/>
          </w:rPr>
          <w:t>III- PROJEKT GEOTECHNICZNY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_Toc452367935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10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2"/>
        <w:spacing w:line="276" w:lineRule="auto"/>
        <w:rPr>
          <w:rFonts w:asciiTheme="majorHAnsi" w:eastAsiaTheme="minorEastAsia" w:hAnsiTheme="majorHAnsi" w:cstheme="minorBidi"/>
          <w:smallCaps w:val="0"/>
          <w:noProof/>
        </w:rPr>
      </w:pPr>
      <w:hyperlink w:anchor="_Toc452367936" w:history="1">
        <w:r w:rsidR="00FB6D2E" w:rsidRPr="001A6FB9">
          <w:rPr>
            <w:rStyle w:val="Hipercze"/>
            <w:rFonts w:asciiTheme="majorHAnsi" w:hAnsiTheme="majorHAnsi"/>
            <w:noProof/>
          </w:rPr>
          <w:t>1.</w:t>
        </w:r>
        <w:r w:rsidR="00FB6D2E" w:rsidRPr="001A6FB9">
          <w:rPr>
            <w:rFonts w:asciiTheme="majorHAnsi" w:eastAsiaTheme="minorEastAsia" w:hAnsiTheme="majorHAnsi" w:cstheme="minorBidi"/>
            <w:smallCaps w:val="0"/>
            <w:noProof/>
          </w:rPr>
          <w:tab/>
        </w:r>
        <w:r w:rsidR="00FB6D2E" w:rsidRPr="001A6FB9">
          <w:rPr>
            <w:rStyle w:val="Hipercze"/>
            <w:rFonts w:asciiTheme="majorHAnsi" w:hAnsiTheme="majorHAnsi"/>
            <w:noProof/>
          </w:rPr>
          <w:t>WSTĘP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_Toc452367936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10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2"/>
        <w:spacing w:line="276" w:lineRule="auto"/>
        <w:rPr>
          <w:rFonts w:asciiTheme="majorHAnsi" w:eastAsiaTheme="minorEastAsia" w:hAnsiTheme="majorHAnsi" w:cstheme="minorBidi"/>
          <w:smallCaps w:val="0"/>
          <w:noProof/>
        </w:rPr>
      </w:pPr>
      <w:hyperlink w:anchor="_Toc452367937" w:history="1">
        <w:r w:rsidR="00FB6D2E" w:rsidRPr="001A6FB9">
          <w:rPr>
            <w:rStyle w:val="Hipercze"/>
            <w:rFonts w:asciiTheme="majorHAnsi" w:hAnsiTheme="majorHAnsi"/>
            <w:noProof/>
          </w:rPr>
          <w:t>2.</w:t>
        </w:r>
        <w:r w:rsidR="00FB6D2E" w:rsidRPr="001A6FB9">
          <w:rPr>
            <w:rFonts w:asciiTheme="majorHAnsi" w:eastAsiaTheme="minorEastAsia" w:hAnsiTheme="majorHAnsi" w:cstheme="minorBidi"/>
            <w:smallCaps w:val="0"/>
            <w:noProof/>
          </w:rPr>
          <w:tab/>
        </w:r>
        <w:r w:rsidR="00FB6D2E" w:rsidRPr="001A6FB9">
          <w:rPr>
            <w:rStyle w:val="Hipercze"/>
            <w:rFonts w:asciiTheme="majorHAnsi" w:hAnsiTheme="majorHAnsi"/>
            <w:noProof/>
          </w:rPr>
          <w:t>CHARAKTERYSTYKA PROJEKTOWANEJ INWESTYCJI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_Toc452367937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10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2"/>
        <w:spacing w:line="276" w:lineRule="auto"/>
        <w:rPr>
          <w:rFonts w:asciiTheme="majorHAnsi" w:eastAsiaTheme="minorEastAsia" w:hAnsiTheme="majorHAnsi" w:cstheme="minorBidi"/>
          <w:smallCaps w:val="0"/>
          <w:noProof/>
        </w:rPr>
      </w:pPr>
      <w:hyperlink w:anchor="_Toc452367938" w:history="1">
        <w:r w:rsidR="00FB6D2E" w:rsidRPr="001A6FB9">
          <w:rPr>
            <w:rStyle w:val="Hipercze"/>
            <w:rFonts w:asciiTheme="majorHAnsi" w:hAnsiTheme="majorHAnsi"/>
            <w:noProof/>
          </w:rPr>
          <w:t>3.</w:t>
        </w:r>
        <w:r w:rsidR="00FB6D2E" w:rsidRPr="001A6FB9">
          <w:rPr>
            <w:rFonts w:asciiTheme="majorHAnsi" w:eastAsiaTheme="minorEastAsia" w:hAnsiTheme="majorHAnsi" w:cstheme="minorBidi"/>
            <w:smallCaps w:val="0"/>
            <w:noProof/>
          </w:rPr>
          <w:tab/>
        </w:r>
        <w:r w:rsidR="00FB6D2E" w:rsidRPr="001A6FB9">
          <w:rPr>
            <w:rStyle w:val="Hipercze"/>
            <w:rFonts w:asciiTheme="majorHAnsi" w:hAnsiTheme="majorHAnsi"/>
            <w:noProof/>
          </w:rPr>
          <w:t>STAN UDOKUMENTOWANIA WARUNKÓW GEOTECHNICZNYCH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_Toc452367938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10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2"/>
        <w:spacing w:line="276" w:lineRule="auto"/>
        <w:rPr>
          <w:rFonts w:asciiTheme="majorHAnsi" w:eastAsiaTheme="minorEastAsia" w:hAnsiTheme="majorHAnsi" w:cstheme="minorBidi"/>
          <w:smallCaps w:val="0"/>
          <w:noProof/>
        </w:rPr>
      </w:pPr>
      <w:hyperlink w:anchor="_Toc452367939" w:history="1">
        <w:r w:rsidR="00FB6D2E" w:rsidRPr="001A6FB9">
          <w:rPr>
            <w:rStyle w:val="Hipercze"/>
            <w:rFonts w:asciiTheme="majorHAnsi" w:hAnsiTheme="majorHAnsi"/>
            <w:noProof/>
          </w:rPr>
          <w:t>4.</w:t>
        </w:r>
        <w:r w:rsidR="00FB6D2E" w:rsidRPr="001A6FB9">
          <w:rPr>
            <w:rFonts w:asciiTheme="majorHAnsi" w:eastAsiaTheme="minorEastAsia" w:hAnsiTheme="majorHAnsi" w:cstheme="minorBidi"/>
            <w:smallCaps w:val="0"/>
            <w:noProof/>
          </w:rPr>
          <w:tab/>
        </w:r>
        <w:r w:rsidR="00FB6D2E" w:rsidRPr="001A6FB9">
          <w:rPr>
            <w:rStyle w:val="Hipercze"/>
            <w:rFonts w:asciiTheme="majorHAnsi" w:hAnsiTheme="majorHAnsi"/>
            <w:noProof/>
          </w:rPr>
          <w:t>CHARAKTERYSTYKA TERENU INWESTYCJI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_Toc452367939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10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2"/>
        <w:spacing w:line="276" w:lineRule="auto"/>
        <w:rPr>
          <w:rFonts w:asciiTheme="majorHAnsi" w:eastAsiaTheme="minorEastAsia" w:hAnsiTheme="majorHAnsi" w:cstheme="minorBidi"/>
          <w:smallCaps w:val="0"/>
          <w:noProof/>
        </w:rPr>
      </w:pPr>
      <w:hyperlink w:anchor="_Toc452367940" w:history="1">
        <w:r w:rsidR="00FB6D2E" w:rsidRPr="001A6FB9">
          <w:rPr>
            <w:rStyle w:val="Hipercze"/>
            <w:rFonts w:asciiTheme="majorHAnsi" w:hAnsiTheme="majorHAnsi"/>
            <w:noProof/>
          </w:rPr>
          <w:t>5.</w:t>
        </w:r>
        <w:r w:rsidR="00FB6D2E" w:rsidRPr="001A6FB9">
          <w:rPr>
            <w:rFonts w:asciiTheme="majorHAnsi" w:eastAsiaTheme="minorEastAsia" w:hAnsiTheme="majorHAnsi" w:cstheme="minorBidi"/>
            <w:smallCaps w:val="0"/>
            <w:noProof/>
          </w:rPr>
          <w:tab/>
        </w:r>
        <w:r w:rsidR="00FB6D2E" w:rsidRPr="001A6FB9">
          <w:rPr>
            <w:rStyle w:val="Hipercze"/>
            <w:rFonts w:asciiTheme="majorHAnsi" w:hAnsiTheme="majorHAnsi"/>
            <w:noProof/>
          </w:rPr>
          <w:t>PROGNOZA ZMIAN WŁAŚCIWOŚCI PODŁOŻA W CZASIE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_Toc452367940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10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2"/>
        <w:spacing w:line="276" w:lineRule="auto"/>
        <w:rPr>
          <w:rFonts w:asciiTheme="majorHAnsi" w:eastAsiaTheme="minorEastAsia" w:hAnsiTheme="majorHAnsi" w:cstheme="minorBidi"/>
          <w:smallCaps w:val="0"/>
          <w:noProof/>
        </w:rPr>
      </w:pPr>
      <w:hyperlink w:anchor="_Toc452367941" w:history="1">
        <w:r w:rsidR="00FB6D2E" w:rsidRPr="001A6FB9">
          <w:rPr>
            <w:rStyle w:val="Hipercze"/>
            <w:rFonts w:asciiTheme="majorHAnsi" w:hAnsiTheme="majorHAnsi"/>
            <w:noProof/>
          </w:rPr>
          <w:t>6.</w:t>
        </w:r>
        <w:r w:rsidR="00FB6D2E" w:rsidRPr="001A6FB9">
          <w:rPr>
            <w:rFonts w:asciiTheme="majorHAnsi" w:eastAsiaTheme="minorEastAsia" w:hAnsiTheme="majorHAnsi" w:cstheme="minorBidi"/>
            <w:smallCaps w:val="0"/>
            <w:noProof/>
          </w:rPr>
          <w:tab/>
        </w:r>
        <w:r w:rsidR="00FB6D2E" w:rsidRPr="001A6FB9">
          <w:rPr>
            <w:rStyle w:val="Hipercze"/>
            <w:rFonts w:asciiTheme="majorHAnsi" w:hAnsiTheme="majorHAnsi"/>
            <w:noProof/>
          </w:rPr>
          <w:t>OKREŚLENIE ODDZIAŁYWAŃ OD GRUNTÓW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_Toc452367941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10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2"/>
        <w:spacing w:line="276" w:lineRule="auto"/>
        <w:rPr>
          <w:rFonts w:asciiTheme="majorHAnsi" w:eastAsiaTheme="minorEastAsia" w:hAnsiTheme="majorHAnsi" w:cstheme="minorBidi"/>
          <w:smallCaps w:val="0"/>
          <w:noProof/>
        </w:rPr>
      </w:pPr>
      <w:hyperlink w:anchor="_Toc452367942" w:history="1">
        <w:r w:rsidR="00FB6D2E" w:rsidRPr="001A6FB9">
          <w:rPr>
            <w:rStyle w:val="Hipercze"/>
            <w:rFonts w:asciiTheme="majorHAnsi" w:hAnsiTheme="majorHAnsi"/>
            <w:noProof/>
          </w:rPr>
          <w:t>7.</w:t>
        </w:r>
        <w:r w:rsidR="00FB6D2E" w:rsidRPr="001A6FB9">
          <w:rPr>
            <w:rFonts w:asciiTheme="majorHAnsi" w:eastAsiaTheme="minorEastAsia" w:hAnsiTheme="majorHAnsi" w:cstheme="minorBidi"/>
            <w:smallCaps w:val="0"/>
            <w:noProof/>
          </w:rPr>
          <w:tab/>
        </w:r>
        <w:r w:rsidR="00FB6D2E" w:rsidRPr="001A6FB9">
          <w:rPr>
            <w:rStyle w:val="Hipercze"/>
            <w:rFonts w:asciiTheme="majorHAnsi" w:hAnsiTheme="majorHAnsi"/>
            <w:noProof/>
          </w:rPr>
          <w:t>OBLICZENIE NOŚNIŚCI I OSIADANIA PODŁOŻA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_Toc452367942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10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2"/>
        <w:spacing w:line="276" w:lineRule="auto"/>
        <w:rPr>
          <w:rFonts w:asciiTheme="majorHAnsi" w:eastAsiaTheme="minorEastAsia" w:hAnsiTheme="majorHAnsi" w:cstheme="minorBidi"/>
          <w:smallCaps w:val="0"/>
          <w:noProof/>
        </w:rPr>
      </w:pPr>
      <w:hyperlink w:anchor="_Toc452367943" w:history="1">
        <w:r w:rsidR="00FB6D2E" w:rsidRPr="001A6FB9">
          <w:rPr>
            <w:rStyle w:val="Hipercze"/>
            <w:rFonts w:asciiTheme="majorHAnsi" w:hAnsiTheme="majorHAnsi"/>
            <w:noProof/>
          </w:rPr>
          <w:t>8.</w:t>
        </w:r>
        <w:r w:rsidR="00FB6D2E" w:rsidRPr="001A6FB9">
          <w:rPr>
            <w:rFonts w:asciiTheme="majorHAnsi" w:eastAsiaTheme="minorEastAsia" w:hAnsiTheme="majorHAnsi" w:cstheme="minorBidi"/>
            <w:smallCaps w:val="0"/>
            <w:noProof/>
          </w:rPr>
          <w:tab/>
        </w:r>
        <w:r w:rsidR="00FB6D2E" w:rsidRPr="001A6FB9">
          <w:rPr>
            <w:rStyle w:val="Hipercze"/>
            <w:rFonts w:asciiTheme="majorHAnsi" w:hAnsiTheme="majorHAnsi"/>
            <w:noProof/>
          </w:rPr>
          <w:t>OKREŚLENIE ZAKRESU BADAŃ NIEZBĘDNYCH DO WŁAŚCIWEGO WYKOANIA ROBÓT ZIEMNYCH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_Toc452367943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11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FB6D2E" w:rsidRPr="001A6FB9" w:rsidRDefault="004213BE" w:rsidP="001A6FB9">
      <w:pPr>
        <w:pStyle w:val="Spistreci2"/>
        <w:spacing w:line="276" w:lineRule="auto"/>
        <w:rPr>
          <w:rFonts w:asciiTheme="majorHAnsi" w:eastAsiaTheme="minorEastAsia" w:hAnsiTheme="majorHAnsi" w:cstheme="minorBidi"/>
          <w:smallCaps w:val="0"/>
          <w:noProof/>
        </w:rPr>
      </w:pPr>
      <w:hyperlink w:anchor="_Toc452367944" w:history="1">
        <w:r w:rsidR="00FB6D2E" w:rsidRPr="001A6FB9">
          <w:rPr>
            <w:rStyle w:val="Hipercze"/>
            <w:rFonts w:asciiTheme="majorHAnsi" w:hAnsiTheme="majorHAnsi"/>
            <w:noProof/>
          </w:rPr>
          <w:t>9.</w:t>
        </w:r>
        <w:r w:rsidR="00FB6D2E" w:rsidRPr="001A6FB9">
          <w:rPr>
            <w:rFonts w:asciiTheme="majorHAnsi" w:eastAsiaTheme="minorEastAsia" w:hAnsiTheme="majorHAnsi" w:cstheme="minorBidi"/>
            <w:smallCaps w:val="0"/>
            <w:noProof/>
          </w:rPr>
          <w:tab/>
        </w:r>
        <w:r w:rsidR="00FB6D2E" w:rsidRPr="001A6FB9">
          <w:rPr>
            <w:rStyle w:val="Hipercze"/>
            <w:rFonts w:asciiTheme="majorHAnsi" w:hAnsiTheme="majorHAnsi"/>
            <w:noProof/>
          </w:rPr>
          <w:t>OKREŚLENIE SZKODLIWOŚCI ODDZIAŁYWANIA WÓD GRUNTOWYCH NA OBIEKT BUDOWLANY</w:t>
        </w:r>
        <w:r w:rsidR="00FB6D2E" w:rsidRPr="001A6FB9">
          <w:rPr>
            <w:rFonts w:asciiTheme="majorHAnsi" w:hAnsiTheme="majorHAnsi"/>
            <w:noProof/>
            <w:webHidden/>
          </w:rPr>
          <w:tab/>
        </w:r>
        <w:r w:rsidRPr="001A6FB9">
          <w:rPr>
            <w:rFonts w:asciiTheme="majorHAnsi" w:hAnsiTheme="majorHAnsi"/>
            <w:noProof/>
            <w:webHidden/>
          </w:rPr>
          <w:fldChar w:fldCharType="begin"/>
        </w:r>
        <w:r w:rsidR="00FB6D2E" w:rsidRPr="001A6FB9">
          <w:rPr>
            <w:rFonts w:asciiTheme="majorHAnsi" w:hAnsiTheme="majorHAnsi"/>
            <w:noProof/>
            <w:webHidden/>
          </w:rPr>
          <w:instrText xml:space="preserve"> PAGEREF _Toc452367944 \h </w:instrText>
        </w:r>
        <w:r w:rsidRPr="001A6FB9">
          <w:rPr>
            <w:rFonts w:asciiTheme="majorHAnsi" w:hAnsiTheme="majorHAnsi"/>
            <w:noProof/>
            <w:webHidden/>
          </w:rPr>
        </w:r>
        <w:r w:rsidRPr="001A6FB9">
          <w:rPr>
            <w:rFonts w:asciiTheme="majorHAnsi" w:hAnsiTheme="majorHAnsi"/>
            <w:noProof/>
            <w:webHidden/>
          </w:rPr>
          <w:fldChar w:fldCharType="separate"/>
        </w:r>
        <w:r w:rsidR="001A6FB9">
          <w:rPr>
            <w:rFonts w:asciiTheme="majorHAnsi" w:hAnsiTheme="majorHAnsi"/>
            <w:noProof/>
            <w:webHidden/>
          </w:rPr>
          <w:t>11</w:t>
        </w:r>
        <w:r w:rsidRPr="001A6FB9">
          <w:rPr>
            <w:rFonts w:asciiTheme="majorHAnsi" w:hAnsiTheme="majorHAnsi"/>
            <w:noProof/>
            <w:webHidden/>
          </w:rPr>
          <w:fldChar w:fldCharType="end"/>
        </w:r>
      </w:hyperlink>
    </w:p>
    <w:p w:rsidR="00DC79C2" w:rsidRPr="001A6FB9" w:rsidRDefault="004213BE" w:rsidP="001A6FB9">
      <w:pPr>
        <w:spacing w:line="276" w:lineRule="auto"/>
        <w:ind w:firstLine="0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b/>
          <w:bCs/>
          <w:sz w:val="20"/>
          <w:szCs w:val="20"/>
        </w:rPr>
        <w:fldChar w:fldCharType="end"/>
      </w:r>
      <w:bookmarkStart w:id="2" w:name="_Toc302132741"/>
      <w:bookmarkStart w:id="3" w:name="_Toc342038068"/>
      <w:bookmarkEnd w:id="0"/>
    </w:p>
    <w:p w:rsidR="00641DED" w:rsidRPr="001A6FB9" w:rsidRDefault="00DC79C2" w:rsidP="001A6FB9">
      <w:pPr>
        <w:pStyle w:val="Nagwek1"/>
        <w:numPr>
          <w:ilvl w:val="0"/>
          <w:numId w:val="0"/>
        </w:numPr>
        <w:spacing w:line="276" w:lineRule="auto"/>
        <w:jc w:val="center"/>
        <w:rPr>
          <w:rFonts w:asciiTheme="majorHAnsi" w:hAnsiTheme="majorHAnsi"/>
          <w:b/>
          <w:sz w:val="20"/>
        </w:rPr>
      </w:pPr>
      <w:r w:rsidRPr="001A6FB9">
        <w:rPr>
          <w:rFonts w:asciiTheme="majorHAnsi" w:hAnsiTheme="majorHAnsi"/>
          <w:b/>
          <w:sz w:val="20"/>
        </w:rPr>
        <w:br w:type="page"/>
      </w:r>
      <w:bookmarkStart w:id="4" w:name="_Toc452367919"/>
      <w:bookmarkStart w:id="5" w:name="_Toc94344696"/>
      <w:bookmarkStart w:id="6" w:name="_Toc121884782"/>
      <w:bookmarkEnd w:id="1"/>
      <w:bookmarkEnd w:id="2"/>
      <w:bookmarkEnd w:id="3"/>
      <w:r w:rsidR="001B34A1" w:rsidRPr="001A6FB9">
        <w:rPr>
          <w:rFonts w:asciiTheme="majorHAnsi" w:hAnsiTheme="majorHAnsi"/>
          <w:b/>
          <w:sz w:val="20"/>
        </w:rPr>
        <w:lastRenderedPageBreak/>
        <w:t>I -</w:t>
      </w:r>
      <w:r w:rsidR="00641DED" w:rsidRPr="001A6FB9">
        <w:rPr>
          <w:rFonts w:asciiTheme="majorHAnsi" w:hAnsiTheme="majorHAnsi"/>
          <w:b/>
          <w:sz w:val="20"/>
        </w:rPr>
        <w:t>OPINIA GEOTECHNICZNA</w:t>
      </w:r>
      <w:bookmarkEnd w:id="4"/>
    </w:p>
    <w:p w:rsidR="00641DED" w:rsidRPr="001A6FB9" w:rsidRDefault="00641DED" w:rsidP="001A6FB9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8A011C" w:rsidRPr="001A6FB9" w:rsidRDefault="00641DED" w:rsidP="001A6FB9">
      <w:pPr>
        <w:numPr>
          <w:ilvl w:val="0"/>
          <w:numId w:val="8"/>
        </w:numPr>
        <w:spacing w:line="276" w:lineRule="auto"/>
        <w:ind w:left="709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 xml:space="preserve">Teren badań zlokalizowany jest </w:t>
      </w:r>
      <w:r w:rsidR="00787D65" w:rsidRPr="001A6FB9">
        <w:rPr>
          <w:rFonts w:asciiTheme="majorHAnsi" w:hAnsiTheme="majorHAnsi"/>
          <w:sz w:val="20"/>
          <w:szCs w:val="20"/>
        </w:rPr>
        <w:t>w ciągu ul</w:t>
      </w:r>
      <w:r w:rsidRPr="001A6FB9">
        <w:rPr>
          <w:rFonts w:asciiTheme="majorHAnsi" w:hAnsiTheme="majorHAnsi"/>
          <w:sz w:val="20"/>
          <w:szCs w:val="20"/>
        </w:rPr>
        <w:t>.</w:t>
      </w:r>
      <w:r w:rsidR="00787D65" w:rsidRPr="001A6FB9">
        <w:rPr>
          <w:rFonts w:asciiTheme="majorHAnsi" w:hAnsiTheme="majorHAnsi"/>
          <w:sz w:val="20"/>
          <w:szCs w:val="20"/>
        </w:rPr>
        <w:t xml:space="preserve"> </w:t>
      </w:r>
      <w:r w:rsidR="008A011C" w:rsidRPr="001A6FB9">
        <w:rPr>
          <w:rFonts w:asciiTheme="majorHAnsi" w:hAnsiTheme="majorHAnsi"/>
          <w:sz w:val="20"/>
          <w:szCs w:val="20"/>
        </w:rPr>
        <w:t>Podmiejskiej</w:t>
      </w:r>
      <w:r w:rsidR="00787D65" w:rsidRPr="001A6FB9">
        <w:rPr>
          <w:rFonts w:asciiTheme="majorHAnsi" w:hAnsiTheme="majorHAnsi"/>
          <w:sz w:val="20"/>
          <w:szCs w:val="20"/>
        </w:rPr>
        <w:t xml:space="preserve"> w </w:t>
      </w:r>
      <w:r w:rsidR="008A011C" w:rsidRPr="001A6FB9">
        <w:rPr>
          <w:rFonts w:asciiTheme="majorHAnsi" w:hAnsiTheme="majorHAnsi"/>
          <w:sz w:val="20"/>
          <w:szCs w:val="20"/>
        </w:rPr>
        <w:t xml:space="preserve">Zagościńcu </w:t>
      </w:r>
      <w:r w:rsidR="00FB6D2E" w:rsidRPr="001A6FB9">
        <w:rPr>
          <w:rFonts w:asciiTheme="majorHAnsi" w:hAnsiTheme="majorHAnsi"/>
          <w:sz w:val="20"/>
          <w:szCs w:val="20"/>
        </w:rPr>
        <w:t>w powiecie Wołomińskim województwie mazowieckim</w:t>
      </w:r>
      <w:r w:rsidR="00787D65" w:rsidRPr="001A6FB9">
        <w:rPr>
          <w:rFonts w:asciiTheme="majorHAnsi" w:hAnsiTheme="majorHAnsi"/>
          <w:sz w:val="20"/>
          <w:szCs w:val="20"/>
        </w:rPr>
        <w:t>.</w:t>
      </w:r>
      <w:r w:rsidRPr="001A6FB9">
        <w:rPr>
          <w:rFonts w:asciiTheme="majorHAnsi" w:hAnsiTheme="majorHAnsi"/>
          <w:sz w:val="20"/>
          <w:szCs w:val="20"/>
        </w:rPr>
        <w:t xml:space="preserve"> </w:t>
      </w:r>
      <w:r w:rsidR="001A6FB9" w:rsidRPr="001A6FB9">
        <w:rPr>
          <w:rFonts w:asciiTheme="majorHAnsi" w:hAnsiTheme="majorHAnsi"/>
          <w:sz w:val="20"/>
          <w:szCs w:val="20"/>
        </w:rPr>
        <w:t>Teren, na którym</w:t>
      </w:r>
      <w:r w:rsidR="00787D65" w:rsidRPr="001A6FB9">
        <w:rPr>
          <w:rFonts w:asciiTheme="majorHAnsi" w:hAnsiTheme="majorHAnsi"/>
          <w:sz w:val="20"/>
          <w:szCs w:val="20"/>
        </w:rPr>
        <w:t xml:space="preserve"> zlokalizowana jest inwestycja j</w:t>
      </w:r>
      <w:r w:rsidRPr="001A6FB9">
        <w:rPr>
          <w:rFonts w:asciiTheme="majorHAnsi" w:hAnsiTheme="majorHAnsi"/>
          <w:sz w:val="20"/>
          <w:szCs w:val="20"/>
        </w:rPr>
        <w:t xml:space="preserve">est terenem miejskim, zurbanizowanym. </w:t>
      </w:r>
      <w:r w:rsidR="00787D65" w:rsidRPr="001A6FB9">
        <w:rPr>
          <w:rFonts w:asciiTheme="majorHAnsi" w:hAnsiTheme="majorHAnsi"/>
          <w:sz w:val="20"/>
          <w:szCs w:val="20"/>
        </w:rPr>
        <w:t>W ramach inwestycji zostanie wybudowana</w:t>
      </w:r>
      <w:r w:rsidR="008A011C" w:rsidRPr="001A6FB9">
        <w:rPr>
          <w:rFonts w:asciiTheme="majorHAnsi" w:hAnsiTheme="majorHAnsi"/>
          <w:sz w:val="20"/>
          <w:szCs w:val="20"/>
        </w:rPr>
        <w:t xml:space="preserve"> kanalizacja deszczowa od dz. </w:t>
      </w:r>
      <w:proofErr w:type="spellStart"/>
      <w:r w:rsidR="008A011C" w:rsidRPr="001A6FB9">
        <w:rPr>
          <w:rFonts w:asciiTheme="majorHAnsi" w:hAnsiTheme="majorHAnsi"/>
          <w:sz w:val="20"/>
          <w:szCs w:val="20"/>
        </w:rPr>
        <w:t>ewid</w:t>
      </w:r>
      <w:proofErr w:type="spellEnd"/>
      <w:r w:rsidR="008A011C" w:rsidRPr="001A6FB9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="008A011C" w:rsidRPr="001A6FB9">
        <w:rPr>
          <w:rFonts w:asciiTheme="majorHAnsi" w:hAnsiTheme="majorHAnsi"/>
          <w:sz w:val="20"/>
          <w:szCs w:val="20"/>
        </w:rPr>
        <w:t>nr</w:t>
      </w:r>
      <w:proofErr w:type="gramEnd"/>
      <w:r w:rsidR="008A011C" w:rsidRPr="001A6FB9">
        <w:rPr>
          <w:rFonts w:asciiTheme="majorHAnsi" w:hAnsiTheme="majorHAnsi"/>
          <w:sz w:val="20"/>
          <w:szCs w:val="20"/>
        </w:rPr>
        <w:t xml:space="preserve"> 68 obręb 0035 Zagościniec - 05 do ronda w Zagościńcu</w:t>
      </w:r>
      <w:r w:rsidR="00787D65" w:rsidRPr="001A6FB9">
        <w:rPr>
          <w:rFonts w:asciiTheme="majorHAnsi" w:hAnsiTheme="majorHAnsi"/>
          <w:sz w:val="20"/>
          <w:szCs w:val="20"/>
        </w:rPr>
        <w:t xml:space="preserve"> </w:t>
      </w:r>
      <w:r w:rsidR="008A011C" w:rsidRPr="001A6FB9">
        <w:rPr>
          <w:rFonts w:asciiTheme="majorHAnsi" w:hAnsiTheme="majorHAnsi"/>
          <w:sz w:val="20"/>
          <w:szCs w:val="20"/>
        </w:rPr>
        <w:t>celem odwodnienia</w:t>
      </w:r>
      <w:r w:rsidR="00787D65" w:rsidRPr="001A6FB9">
        <w:rPr>
          <w:rFonts w:asciiTheme="majorHAnsi" w:hAnsiTheme="majorHAnsi"/>
          <w:sz w:val="20"/>
          <w:szCs w:val="20"/>
        </w:rPr>
        <w:t xml:space="preserve"> </w:t>
      </w:r>
      <w:r w:rsidR="008A011C" w:rsidRPr="001A6FB9">
        <w:rPr>
          <w:rFonts w:asciiTheme="majorHAnsi" w:hAnsiTheme="majorHAnsi"/>
          <w:sz w:val="20"/>
          <w:szCs w:val="20"/>
        </w:rPr>
        <w:t xml:space="preserve">wód opadowych </w:t>
      </w:r>
      <w:r w:rsidR="00FB6D2E" w:rsidRPr="001A6FB9">
        <w:rPr>
          <w:rFonts w:asciiTheme="majorHAnsi" w:hAnsiTheme="majorHAnsi"/>
          <w:sz w:val="20"/>
          <w:szCs w:val="20"/>
        </w:rPr>
        <w:t xml:space="preserve">z </w:t>
      </w:r>
      <w:r w:rsidR="008A011C" w:rsidRPr="001A6FB9">
        <w:rPr>
          <w:rFonts w:asciiTheme="majorHAnsi" w:hAnsiTheme="majorHAnsi"/>
          <w:sz w:val="20"/>
          <w:szCs w:val="20"/>
        </w:rPr>
        <w:t>istniejącej ul. Podmiejskiej.</w:t>
      </w:r>
      <w:r w:rsidR="00787D65" w:rsidRPr="001A6FB9">
        <w:rPr>
          <w:rFonts w:asciiTheme="majorHAnsi" w:hAnsiTheme="majorHAnsi"/>
          <w:sz w:val="20"/>
          <w:szCs w:val="20"/>
        </w:rPr>
        <w:t xml:space="preserve"> </w:t>
      </w:r>
      <w:r w:rsidR="008A011C" w:rsidRPr="001A6FB9">
        <w:rPr>
          <w:rFonts w:asciiTheme="majorHAnsi" w:hAnsiTheme="majorHAnsi"/>
          <w:sz w:val="20"/>
          <w:szCs w:val="20"/>
        </w:rPr>
        <w:t>Wody deszczowe i roztopowe zbierane będą poprzez projektowane wpusty deszczowe. Następnie, poprzez system kanałów kanalizacji deszczowej, będą odprowadzane do istniejącej studni betonowej DN100</w:t>
      </w:r>
      <w:r w:rsidR="00FB6D2E" w:rsidRPr="001A6FB9">
        <w:rPr>
          <w:rFonts w:asciiTheme="majorHAnsi" w:hAnsiTheme="majorHAnsi"/>
          <w:sz w:val="20"/>
          <w:szCs w:val="20"/>
        </w:rPr>
        <w:t>0</w:t>
      </w:r>
      <w:r w:rsidR="008A011C" w:rsidRPr="001A6FB9">
        <w:rPr>
          <w:rFonts w:asciiTheme="majorHAnsi" w:hAnsiTheme="majorHAnsi"/>
          <w:sz w:val="20"/>
          <w:szCs w:val="20"/>
        </w:rPr>
        <w:t xml:space="preserve"> na kanale deszczowym DN315 w ulicy 100-lecia.</w:t>
      </w:r>
    </w:p>
    <w:p w:rsidR="00FB6D2E" w:rsidRPr="001A6FB9" w:rsidRDefault="00641DED" w:rsidP="001A6FB9">
      <w:pPr>
        <w:numPr>
          <w:ilvl w:val="0"/>
          <w:numId w:val="8"/>
        </w:numPr>
        <w:spacing w:line="276" w:lineRule="auto"/>
        <w:ind w:left="709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Kategorię geotechniczną określono na podstawie Rozporządzeniem Ministra Transportu, Budownictwa i Gospodarki Wodnej z dnia 25 kwietnia 2012 r. w sprawie ustalenia geotechnicznych warunków posadowienia obiektów budowlanych (</w:t>
      </w:r>
      <w:r w:rsidR="001A6FB9">
        <w:rPr>
          <w:rFonts w:asciiTheme="majorHAnsi" w:hAnsiTheme="majorHAnsi"/>
          <w:sz w:val="20"/>
          <w:szCs w:val="20"/>
        </w:rPr>
        <w:t xml:space="preserve">tekst jednolity: </w:t>
      </w:r>
      <w:r w:rsidRPr="001A6FB9">
        <w:rPr>
          <w:rFonts w:asciiTheme="majorHAnsi" w:hAnsiTheme="majorHAnsi"/>
          <w:sz w:val="20"/>
          <w:szCs w:val="20"/>
        </w:rPr>
        <w:t xml:space="preserve">Dz. U. </w:t>
      </w:r>
      <w:proofErr w:type="gramStart"/>
      <w:r w:rsidRPr="001A6FB9">
        <w:rPr>
          <w:rFonts w:asciiTheme="majorHAnsi" w:hAnsiTheme="majorHAnsi"/>
          <w:sz w:val="20"/>
          <w:szCs w:val="20"/>
        </w:rPr>
        <w:t>z</w:t>
      </w:r>
      <w:proofErr w:type="gramEnd"/>
      <w:r w:rsidRPr="001A6FB9">
        <w:rPr>
          <w:rFonts w:asciiTheme="majorHAnsi" w:hAnsiTheme="majorHAnsi"/>
          <w:sz w:val="20"/>
          <w:szCs w:val="20"/>
        </w:rPr>
        <w:t xml:space="preserve"> 2012 r., poz. 463). </w:t>
      </w:r>
    </w:p>
    <w:p w:rsidR="00641DED" w:rsidRPr="001A6FB9" w:rsidRDefault="00641DED" w:rsidP="001A6FB9">
      <w:pPr>
        <w:spacing w:line="276" w:lineRule="auto"/>
        <w:ind w:left="709" w:firstLine="0"/>
        <w:rPr>
          <w:rFonts w:asciiTheme="majorHAnsi" w:hAnsiTheme="majorHAnsi"/>
          <w:b/>
          <w:sz w:val="20"/>
          <w:szCs w:val="20"/>
        </w:rPr>
      </w:pPr>
      <w:r w:rsidRPr="001A6FB9">
        <w:rPr>
          <w:rFonts w:asciiTheme="majorHAnsi" w:hAnsiTheme="majorHAnsi"/>
          <w:b/>
          <w:sz w:val="20"/>
          <w:szCs w:val="20"/>
        </w:rPr>
        <w:t>Określono, że zalicza się do II kategorii geotechnicznej. Warunki gruntowe uznano, jako proste.</w:t>
      </w:r>
    </w:p>
    <w:p w:rsidR="00641DED" w:rsidRPr="001A6FB9" w:rsidRDefault="00641DED" w:rsidP="001A6FB9">
      <w:pPr>
        <w:numPr>
          <w:ilvl w:val="0"/>
          <w:numId w:val="8"/>
        </w:numPr>
        <w:spacing w:line="276" w:lineRule="auto"/>
        <w:ind w:left="709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W trakcie wykonywania badań w otworach badawczych nawiercono zwierciadło wód gruntowych na głębokoś</w:t>
      </w:r>
      <w:r w:rsidR="008A011C" w:rsidRPr="001A6FB9">
        <w:rPr>
          <w:rFonts w:asciiTheme="majorHAnsi" w:hAnsiTheme="majorHAnsi"/>
          <w:sz w:val="20"/>
          <w:szCs w:val="20"/>
        </w:rPr>
        <w:t xml:space="preserve">ci: otwór 1 </w:t>
      </w:r>
      <w:r w:rsidR="00FB6D2E" w:rsidRPr="001A6FB9">
        <w:rPr>
          <w:rFonts w:asciiTheme="majorHAnsi" w:hAnsiTheme="majorHAnsi"/>
          <w:sz w:val="20"/>
          <w:szCs w:val="20"/>
        </w:rPr>
        <w:t xml:space="preserve">- ok. </w:t>
      </w:r>
      <w:r w:rsidR="008A011C" w:rsidRPr="001A6FB9">
        <w:rPr>
          <w:rFonts w:asciiTheme="majorHAnsi" w:hAnsiTheme="majorHAnsi"/>
          <w:sz w:val="20"/>
          <w:szCs w:val="20"/>
        </w:rPr>
        <w:t xml:space="preserve">2,10 m </w:t>
      </w:r>
      <w:proofErr w:type="gramStart"/>
      <w:r w:rsidR="008A011C" w:rsidRPr="001A6FB9">
        <w:rPr>
          <w:rFonts w:asciiTheme="majorHAnsi" w:hAnsiTheme="majorHAnsi"/>
          <w:sz w:val="20"/>
          <w:szCs w:val="20"/>
        </w:rPr>
        <w:t xml:space="preserve">otwór 2 </w:t>
      </w:r>
      <w:r w:rsidR="00FB6D2E" w:rsidRPr="001A6FB9">
        <w:rPr>
          <w:rFonts w:asciiTheme="majorHAnsi" w:hAnsiTheme="majorHAnsi"/>
          <w:sz w:val="20"/>
          <w:szCs w:val="20"/>
        </w:rPr>
        <w:t>-  ok</w:t>
      </w:r>
      <w:proofErr w:type="gramEnd"/>
      <w:r w:rsidR="00FB6D2E" w:rsidRPr="001A6FB9">
        <w:rPr>
          <w:rFonts w:asciiTheme="majorHAnsi" w:hAnsiTheme="majorHAnsi"/>
          <w:sz w:val="20"/>
          <w:szCs w:val="20"/>
        </w:rPr>
        <w:t xml:space="preserve">. </w:t>
      </w:r>
      <w:r w:rsidRPr="001A6FB9">
        <w:rPr>
          <w:rFonts w:asciiTheme="majorHAnsi" w:hAnsiTheme="majorHAnsi"/>
          <w:sz w:val="20"/>
          <w:szCs w:val="20"/>
        </w:rPr>
        <w:t xml:space="preserve">2,2 m. </w:t>
      </w:r>
      <w:proofErr w:type="spellStart"/>
      <w:r w:rsidRPr="001A6FB9">
        <w:rPr>
          <w:rFonts w:asciiTheme="majorHAnsi" w:hAnsiTheme="majorHAnsi"/>
          <w:sz w:val="20"/>
          <w:szCs w:val="20"/>
        </w:rPr>
        <w:t>ppt</w:t>
      </w:r>
      <w:proofErr w:type="spellEnd"/>
      <w:r w:rsidRPr="001A6FB9">
        <w:rPr>
          <w:rFonts w:asciiTheme="majorHAnsi" w:hAnsiTheme="majorHAnsi"/>
          <w:sz w:val="20"/>
          <w:szCs w:val="20"/>
        </w:rPr>
        <w:t>.</w:t>
      </w:r>
    </w:p>
    <w:p w:rsidR="00641DED" w:rsidRPr="001A6FB9" w:rsidRDefault="00641DED" w:rsidP="001A6FB9">
      <w:pPr>
        <w:numPr>
          <w:ilvl w:val="0"/>
          <w:numId w:val="8"/>
        </w:numPr>
        <w:spacing w:line="276" w:lineRule="auto"/>
        <w:ind w:left="709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 xml:space="preserve">Wyróżniono </w:t>
      </w:r>
      <w:r w:rsidR="008A011C" w:rsidRPr="001A6FB9">
        <w:rPr>
          <w:rFonts w:asciiTheme="majorHAnsi" w:hAnsiTheme="majorHAnsi"/>
          <w:sz w:val="20"/>
          <w:szCs w:val="20"/>
        </w:rPr>
        <w:t>cztery</w:t>
      </w:r>
      <w:r w:rsidRPr="001A6FB9">
        <w:rPr>
          <w:rFonts w:asciiTheme="majorHAnsi" w:hAnsiTheme="majorHAnsi"/>
          <w:sz w:val="20"/>
          <w:szCs w:val="20"/>
        </w:rPr>
        <w:t xml:space="preserve"> warstwy geotechniczne:</w:t>
      </w:r>
    </w:p>
    <w:p w:rsidR="00641DED" w:rsidRPr="001A6FB9" w:rsidRDefault="00641DED" w:rsidP="001A6FB9">
      <w:pPr>
        <w:spacing w:line="276" w:lineRule="auto"/>
        <w:ind w:left="709" w:firstLine="0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  <w:u w:val="single"/>
        </w:rPr>
        <w:t>Warstwa I</w:t>
      </w:r>
      <w:r w:rsidRPr="001A6FB9">
        <w:rPr>
          <w:rFonts w:asciiTheme="majorHAnsi" w:hAnsiTheme="majorHAnsi"/>
          <w:sz w:val="20"/>
          <w:szCs w:val="20"/>
        </w:rPr>
        <w:t xml:space="preserve"> – </w:t>
      </w:r>
      <w:r w:rsidR="00C332B1" w:rsidRPr="001A6FB9">
        <w:rPr>
          <w:rFonts w:asciiTheme="majorHAnsi" w:hAnsiTheme="majorHAnsi"/>
          <w:sz w:val="20"/>
          <w:szCs w:val="20"/>
        </w:rPr>
        <w:t>g</w:t>
      </w:r>
      <w:r w:rsidR="008A011C" w:rsidRPr="001A6FB9">
        <w:rPr>
          <w:rFonts w:asciiTheme="majorHAnsi" w:hAnsiTheme="majorHAnsi"/>
          <w:sz w:val="20"/>
          <w:szCs w:val="20"/>
        </w:rPr>
        <w:t xml:space="preserve">leba ( humus + piasek humusowy), szary </w:t>
      </w:r>
      <w:proofErr w:type="spellStart"/>
      <w:r w:rsidR="008A011C" w:rsidRPr="001A6FB9">
        <w:rPr>
          <w:rFonts w:asciiTheme="majorHAnsi" w:hAnsiTheme="majorHAnsi"/>
          <w:sz w:val="20"/>
          <w:szCs w:val="20"/>
        </w:rPr>
        <w:t>Gb</w:t>
      </w:r>
      <w:proofErr w:type="spellEnd"/>
      <w:r w:rsidR="008A011C" w:rsidRPr="001A6FB9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="008A011C" w:rsidRPr="001A6FB9">
        <w:rPr>
          <w:rFonts w:asciiTheme="majorHAnsi" w:hAnsiTheme="majorHAnsi"/>
          <w:sz w:val="20"/>
          <w:szCs w:val="20"/>
        </w:rPr>
        <w:t>H+Ph</w:t>
      </w:r>
      <w:proofErr w:type="spellEnd"/>
      <w:r w:rsidR="008A011C" w:rsidRPr="001A6FB9">
        <w:rPr>
          <w:rFonts w:asciiTheme="majorHAnsi" w:hAnsiTheme="majorHAnsi"/>
          <w:sz w:val="20"/>
          <w:szCs w:val="20"/>
        </w:rPr>
        <w:t>)</w:t>
      </w:r>
    </w:p>
    <w:p w:rsidR="00641DED" w:rsidRPr="001A6FB9" w:rsidRDefault="00641DED" w:rsidP="001A6FB9">
      <w:pPr>
        <w:spacing w:line="276" w:lineRule="auto"/>
        <w:ind w:left="709" w:firstLine="0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  <w:u w:val="single"/>
        </w:rPr>
        <w:t>Warstwa II</w:t>
      </w:r>
      <w:r w:rsidRPr="001A6FB9">
        <w:rPr>
          <w:rFonts w:asciiTheme="majorHAnsi" w:hAnsiTheme="majorHAnsi"/>
          <w:sz w:val="20"/>
          <w:szCs w:val="20"/>
        </w:rPr>
        <w:t xml:space="preserve"> –</w:t>
      </w:r>
      <w:r w:rsidR="008A011C" w:rsidRPr="001A6FB9">
        <w:rPr>
          <w:rFonts w:asciiTheme="majorHAnsi" w:hAnsiTheme="majorHAnsi"/>
          <w:sz w:val="20"/>
          <w:szCs w:val="20"/>
        </w:rPr>
        <w:t xml:space="preserve"> piasek drobny, żółty </w:t>
      </w:r>
      <w:proofErr w:type="spellStart"/>
      <w:r w:rsidR="008A011C" w:rsidRPr="001A6FB9">
        <w:rPr>
          <w:rFonts w:asciiTheme="majorHAnsi" w:hAnsiTheme="majorHAnsi"/>
          <w:sz w:val="20"/>
          <w:szCs w:val="20"/>
        </w:rPr>
        <w:t>Pd</w:t>
      </w:r>
      <w:proofErr w:type="spellEnd"/>
    </w:p>
    <w:p w:rsidR="00641DED" w:rsidRPr="001A6FB9" w:rsidRDefault="00641DED" w:rsidP="001A6FB9">
      <w:pPr>
        <w:spacing w:line="276" w:lineRule="auto"/>
        <w:ind w:left="709" w:firstLine="0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  <w:u w:val="single"/>
        </w:rPr>
        <w:t>Warstwa III</w:t>
      </w:r>
      <w:r w:rsidRPr="001A6FB9">
        <w:rPr>
          <w:rFonts w:asciiTheme="majorHAnsi" w:hAnsiTheme="majorHAnsi"/>
          <w:sz w:val="20"/>
          <w:szCs w:val="20"/>
        </w:rPr>
        <w:t xml:space="preserve"> – </w:t>
      </w:r>
      <w:r w:rsidR="008A011C" w:rsidRPr="001A6FB9">
        <w:rPr>
          <w:rFonts w:asciiTheme="majorHAnsi" w:hAnsiTheme="majorHAnsi"/>
          <w:sz w:val="20"/>
          <w:szCs w:val="20"/>
        </w:rPr>
        <w:t xml:space="preserve">piasek gliniasty, brązowy </w:t>
      </w:r>
      <w:proofErr w:type="spellStart"/>
      <w:r w:rsidR="008A011C" w:rsidRPr="001A6FB9">
        <w:rPr>
          <w:rFonts w:asciiTheme="majorHAnsi" w:hAnsiTheme="majorHAnsi"/>
          <w:sz w:val="20"/>
          <w:szCs w:val="20"/>
        </w:rPr>
        <w:t>Pg</w:t>
      </w:r>
      <w:proofErr w:type="spellEnd"/>
    </w:p>
    <w:p w:rsidR="008A011C" w:rsidRPr="001A6FB9" w:rsidRDefault="008A011C" w:rsidP="001A6FB9">
      <w:pPr>
        <w:spacing w:line="276" w:lineRule="auto"/>
        <w:ind w:left="709" w:firstLine="0"/>
        <w:rPr>
          <w:rFonts w:asciiTheme="majorHAnsi" w:hAnsiTheme="majorHAnsi"/>
          <w:sz w:val="20"/>
          <w:szCs w:val="20"/>
          <w:u w:val="single"/>
        </w:rPr>
      </w:pPr>
      <w:r w:rsidRPr="001A6FB9">
        <w:rPr>
          <w:rFonts w:asciiTheme="majorHAnsi" w:hAnsiTheme="majorHAnsi"/>
          <w:sz w:val="20"/>
          <w:szCs w:val="20"/>
          <w:u w:val="single"/>
        </w:rPr>
        <w:t>Warstwa IV</w:t>
      </w:r>
      <w:r w:rsidRPr="001A6FB9">
        <w:rPr>
          <w:rFonts w:asciiTheme="majorHAnsi" w:hAnsiTheme="majorHAnsi"/>
          <w:sz w:val="20"/>
          <w:szCs w:val="20"/>
        </w:rPr>
        <w:t xml:space="preserve"> - Piasek drobny zagliniony, żółty </w:t>
      </w:r>
      <w:proofErr w:type="spellStart"/>
      <w:r w:rsidRPr="001A6FB9">
        <w:rPr>
          <w:rFonts w:asciiTheme="majorHAnsi" w:hAnsiTheme="majorHAnsi"/>
          <w:sz w:val="20"/>
          <w:szCs w:val="20"/>
        </w:rPr>
        <w:t>Pd</w:t>
      </w:r>
      <w:proofErr w:type="spellEnd"/>
      <w:r w:rsidRPr="001A6FB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A6FB9">
        <w:rPr>
          <w:rFonts w:asciiTheme="majorHAnsi" w:hAnsiTheme="majorHAnsi"/>
          <w:sz w:val="20"/>
          <w:szCs w:val="20"/>
        </w:rPr>
        <w:t>zagl</w:t>
      </w:r>
      <w:proofErr w:type="spellEnd"/>
      <w:r w:rsidRPr="001A6FB9">
        <w:rPr>
          <w:rFonts w:asciiTheme="majorHAnsi" w:hAnsiTheme="majorHAnsi"/>
          <w:sz w:val="20"/>
          <w:szCs w:val="20"/>
        </w:rPr>
        <w:t>.</w:t>
      </w:r>
      <w:r w:rsidRPr="001A6FB9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641DED" w:rsidRPr="001A6FB9" w:rsidRDefault="00641DED" w:rsidP="001A6FB9">
      <w:pPr>
        <w:numPr>
          <w:ilvl w:val="0"/>
          <w:numId w:val="8"/>
        </w:numPr>
        <w:spacing w:line="276" w:lineRule="auto"/>
        <w:ind w:left="709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 xml:space="preserve">Strefa przemarzania dla rejonu badań zgodnie z </w:t>
      </w:r>
      <w:r w:rsidRPr="001A6FB9">
        <w:rPr>
          <w:rFonts w:asciiTheme="majorHAnsi" w:hAnsiTheme="majorHAnsi"/>
          <w:i/>
          <w:sz w:val="20"/>
          <w:szCs w:val="20"/>
        </w:rPr>
        <w:t>PN-B-</w:t>
      </w:r>
      <w:proofErr w:type="gramStart"/>
      <w:r w:rsidRPr="001A6FB9">
        <w:rPr>
          <w:rFonts w:asciiTheme="majorHAnsi" w:hAnsiTheme="majorHAnsi"/>
          <w:i/>
          <w:sz w:val="20"/>
          <w:szCs w:val="20"/>
        </w:rPr>
        <w:t>03020:1981. Grunty</w:t>
      </w:r>
      <w:proofErr w:type="gramEnd"/>
      <w:r w:rsidRPr="001A6FB9">
        <w:rPr>
          <w:rFonts w:asciiTheme="majorHAnsi" w:hAnsiTheme="majorHAnsi"/>
          <w:i/>
          <w:sz w:val="20"/>
          <w:szCs w:val="20"/>
        </w:rPr>
        <w:t xml:space="preserve"> budowlane. Posadowienie bezpośrednie budowli. Obliczanie statyczne i projektowe</w:t>
      </w:r>
      <w:r w:rsidRPr="001A6FB9">
        <w:rPr>
          <w:rFonts w:asciiTheme="majorHAnsi" w:hAnsiTheme="majorHAnsi"/>
          <w:sz w:val="20"/>
          <w:szCs w:val="20"/>
        </w:rPr>
        <w:t xml:space="preserve"> wynosi</w:t>
      </w:r>
      <w:proofErr w:type="gramStart"/>
      <w:r w:rsidRPr="001A6FB9">
        <w:rPr>
          <w:rFonts w:asciiTheme="majorHAnsi" w:hAnsiTheme="majorHAnsi"/>
          <w:sz w:val="20"/>
          <w:szCs w:val="20"/>
        </w:rPr>
        <w:t xml:space="preserve"> 1,0 m</w:t>
      </w:r>
      <w:proofErr w:type="gramEnd"/>
      <w:r w:rsidRPr="001A6FB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A6FB9">
        <w:rPr>
          <w:rFonts w:asciiTheme="majorHAnsi" w:hAnsiTheme="majorHAnsi"/>
          <w:sz w:val="20"/>
          <w:szCs w:val="20"/>
        </w:rPr>
        <w:t>ppt</w:t>
      </w:r>
      <w:proofErr w:type="spellEnd"/>
      <w:r w:rsidRPr="001A6FB9">
        <w:rPr>
          <w:rFonts w:asciiTheme="majorHAnsi" w:hAnsiTheme="majorHAnsi"/>
          <w:sz w:val="20"/>
          <w:szCs w:val="20"/>
        </w:rPr>
        <w:t>.</w:t>
      </w:r>
    </w:p>
    <w:p w:rsidR="00641DED" w:rsidRPr="001A6FB9" w:rsidRDefault="00641DED" w:rsidP="001A6FB9">
      <w:pPr>
        <w:numPr>
          <w:ilvl w:val="0"/>
          <w:numId w:val="8"/>
        </w:numPr>
        <w:spacing w:line="276" w:lineRule="auto"/>
        <w:ind w:left="709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Planowana inwestycja powinna być zrealizowana i eksploatowana w sposób zapewniający ochronę środowiska gruntowo-wodnego przed zanieczyszczeniem substancjami szkodliwymi.</w:t>
      </w:r>
    </w:p>
    <w:p w:rsidR="00641DED" w:rsidRPr="001A6FB9" w:rsidRDefault="00641DED" w:rsidP="001A6FB9">
      <w:pPr>
        <w:numPr>
          <w:ilvl w:val="0"/>
          <w:numId w:val="8"/>
        </w:numPr>
        <w:spacing w:line="276" w:lineRule="auto"/>
        <w:ind w:left="709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Wszystkie roboty ziemne należy prowadzić pod stałym nadzorem geotechnicznym.</w:t>
      </w:r>
    </w:p>
    <w:p w:rsidR="00641DED" w:rsidRPr="001A6FB9" w:rsidRDefault="00641DED" w:rsidP="001A6FB9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641DED" w:rsidRPr="001A6FB9" w:rsidRDefault="00641DED" w:rsidP="001A6FB9">
      <w:pPr>
        <w:spacing w:line="276" w:lineRule="auto"/>
        <w:ind w:firstLine="0"/>
        <w:jc w:val="left"/>
        <w:rPr>
          <w:rFonts w:asciiTheme="majorHAnsi" w:hAnsiTheme="majorHAnsi"/>
          <w:b/>
          <w:bCs/>
          <w:kern w:val="32"/>
          <w:sz w:val="20"/>
          <w:szCs w:val="20"/>
        </w:rPr>
      </w:pPr>
      <w:r w:rsidRPr="001A6FB9">
        <w:rPr>
          <w:rFonts w:asciiTheme="majorHAnsi" w:hAnsiTheme="majorHAnsi"/>
          <w:b/>
          <w:sz w:val="20"/>
          <w:szCs w:val="20"/>
        </w:rPr>
        <w:br w:type="page"/>
      </w:r>
    </w:p>
    <w:p w:rsidR="009213DE" w:rsidRPr="001A6FB9" w:rsidRDefault="00641DED" w:rsidP="001A6FB9">
      <w:pPr>
        <w:pStyle w:val="Nagwek1"/>
        <w:numPr>
          <w:ilvl w:val="0"/>
          <w:numId w:val="0"/>
        </w:numPr>
        <w:spacing w:line="276" w:lineRule="auto"/>
        <w:jc w:val="center"/>
        <w:rPr>
          <w:rFonts w:asciiTheme="majorHAnsi" w:hAnsiTheme="majorHAnsi"/>
          <w:b/>
          <w:sz w:val="20"/>
        </w:rPr>
      </w:pPr>
      <w:bookmarkStart w:id="7" w:name="_Toc452367920"/>
      <w:r w:rsidRPr="001A6FB9">
        <w:rPr>
          <w:rFonts w:asciiTheme="majorHAnsi" w:hAnsiTheme="majorHAnsi"/>
          <w:b/>
          <w:sz w:val="20"/>
        </w:rPr>
        <w:lastRenderedPageBreak/>
        <w:t xml:space="preserve">II </w:t>
      </w:r>
      <w:r w:rsidR="001B34A1" w:rsidRPr="001A6FB9">
        <w:rPr>
          <w:rFonts w:asciiTheme="majorHAnsi" w:hAnsiTheme="majorHAnsi"/>
          <w:b/>
          <w:sz w:val="20"/>
        </w:rPr>
        <w:t xml:space="preserve">- </w:t>
      </w:r>
      <w:r w:rsidR="009213DE" w:rsidRPr="001A6FB9">
        <w:rPr>
          <w:rFonts w:asciiTheme="majorHAnsi" w:hAnsiTheme="majorHAnsi"/>
          <w:b/>
          <w:sz w:val="20"/>
        </w:rPr>
        <w:t>DOKUMENTACJA BADAŃ PODŁOŻA GRUNTOWEGO</w:t>
      </w:r>
      <w:bookmarkEnd w:id="7"/>
    </w:p>
    <w:p w:rsidR="009213DE" w:rsidRPr="001A6FB9" w:rsidRDefault="009213DE" w:rsidP="001A6FB9">
      <w:pPr>
        <w:pStyle w:val="Akapitzlist"/>
        <w:numPr>
          <w:ilvl w:val="0"/>
          <w:numId w:val="9"/>
        </w:numPr>
        <w:spacing w:line="276" w:lineRule="auto"/>
        <w:ind w:left="426"/>
        <w:outlineLvl w:val="0"/>
        <w:rPr>
          <w:rFonts w:asciiTheme="majorHAnsi" w:hAnsiTheme="majorHAnsi"/>
          <w:b/>
          <w:sz w:val="20"/>
          <w:szCs w:val="20"/>
        </w:rPr>
      </w:pPr>
      <w:bookmarkStart w:id="8" w:name="_Toc452367921"/>
      <w:r w:rsidRPr="001A6FB9">
        <w:rPr>
          <w:rFonts w:asciiTheme="majorHAnsi" w:hAnsiTheme="majorHAnsi"/>
          <w:b/>
          <w:sz w:val="20"/>
          <w:szCs w:val="20"/>
        </w:rPr>
        <w:t>Część opisowa</w:t>
      </w:r>
      <w:bookmarkEnd w:id="8"/>
    </w:p>
    <w:p w:rsidR="00787D65" w:rsidRPr="001A6FB9" w:rsidRDefault="00863D55" w:rsidP="001A6FB9">
      <w:pPr>
        <w:pStyle w:val="Nagwek1"/>
        <w:numPr>
          <w:ilvl w:val="0"/>
          <w:numId w:val="7"/>
        </w:numPr>
        <w:spacing w:line="276" w:lineRule="auto"/>
        <w:ind w:left="426"/>
        <w:rPr>
          <w:rFonts w:asciiTheme="majorHAnsi" w:hAnsiTheme="majorHAnsi"/>
          <w:b/>
          <w:sz w:val="20"/>
        </w:rPr>
      </w:pPr>
      <w:bookmarkStart w:id="9" w:name="_Toc452367922"/>
      <w:r w:rsidRPr="001A6FB9">
        <w:rPr>
          <w:rFonts w:asciiTheme="majorHAnsi" w:hAnsiTheme="majorHAnsi"/>
          <w:b/>
          <w:sz w:val="20"/>
        </w:rPr>
        <w:t>ZAMIERZENIE INWESTYCYJNE</w:t>
      </w:r>
      <w:bookmarkStart w:id="10" w:name="_Toc94344698"/>
      <w:bookmarkStart w:id="11" w:name="_Toc121884784"/>
      <w:bookmarkStart w:id="12" w:name="_Toc284089094"/>
      <w:bookmarkStart w:id="13" w:name="_Toc284089189"/>
      <w:bookmarkStart w:id="14" w:name="_Toc302132747"/>
      <w:bookmarkStart w:id="15" w:name="_Toc342038076"/>
      <w:bookmarkEnd w:id="5"/>
      <w:bookmarkEnd w:id="6"/>
      <w:bookmarkEnd w:id="9"/>
    </w:p>
    <w:p w:rsidR="00AE6003" w:rsidRPr="001A6FB9" w:rsidRDefault="00AE6003" w:rsidP="001A6FB9">
      <w:pPr>
        <w:pStyle w:val="Nagwek3"/>
        <w:spacing w:line="276" w:lineRule="auto"/>
        <w:ind w:left="1276"/>
        <w:rPr>
          <w:rFonts w:asciiTheme="majorHAnsi" w:hAnsiTheme="majorHAnsi"/>
          <w:sz w:val="20"/>
          <w:szCs w:val="20"/>
        </w:rPr>
      </w:pPr>
      <w:bookmarkStart w:id="16" w:name="_Toc452367923"/>
      <w:r w:rsidRPr="001A6FB9">
        <w:rPr>
          <w:rFonts w:asciiTheme="majorHAnsi" w:hAnsiTheme="majorHAnsi"/>
          <w:sz w:val="20"/>
          <w:szCs w:val="20"/>
        </w:rPr>
        <w:t>C</w:t>
      </w:r>
      <w:bookmarkEnd w:id="10"/>
      <w:bookmarkEnd w:id="11"/>
      <w:bookmarkEnd w:id="12"/>
      <w:bookmarkEnd w:id="13"/>
      <w:bookmarkEnd w:id="14"/>
      <w:bookmarkEnd w:id="15"/>
      <w:r w:rsidR="001F46B4" w:rsidRPr="001A6FB9">
        <w:rPr>
          <w:rFonts w:asciiTheme="majorHAnsi" w:hAnsiTheme="majorHAnsi"/>
          <w:sz w:val="20"/>
          <w:szCs w:val="20"/>
        </w:rPr>
        <w:t>el badań</w:t>
      </w:r>
      <w:bookmarkEnd w:id="16"/>
    </w:p>
    <w:p w:rsidR="00BA48E8" w:rsidRPr="001A6FB9" w:rsidRDefault="00BA48E8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Niniejsze opracowania wykonano celem określenia geotechnicznej oceny pod</w:t>
      </w:r>
      <w:r w:rsidR="00787D65" w:rsidRPr="001A6FB9">
        <w:rPr>
          <w:rFonts w:asciiTheme="majorHAnsi" w:hAnsiTheme="majorHAnsi"/>
          <w:sz w:val="20"/>
          <w:szCs w:val="20"/>
        </w:rPr>
        <w:t>łoża gruntowego do projektu</w:t>
      </w:r>
      <w:r w:rsidRPr="001A6FB9">
        <w:rPr>
          <w:rFonts w:asciiTheme="majorHAnsi" w:hAnsiTheme="majorHAnsi"/>
          <w:sz w:val="20"/>
          <w:szCs w:val="20"/>
        </w:rPr>
        <w:t xml:space="preserve"> pn.: </w:t>
      </w:r>
      <w:r w:rsidR="008A011C" w:rsidRPr="001A6FB9">
        <w:rPr>
          <w:rFonts w:asciiTheme="majorHAnsi" w:hAnsiTheme="majorHAnsi"/>
          <w:sz w:val="20"/>
          <w:szCs w:val="20"/>
        </w:rPr>
        <w:t>"Budowa kanalizacji deszczowej w ul. Podmiejskiej od działki ew. nr</w:t>
      </w:r>
      <w:r w:rsidR="001A6FB9">
        <w:rPr>
          <w:rFonts w:asciiTheme="majorHAnsi" w:hAnsiTheme="majorHAnsi"/>
          <w:sz w:val="20"/>
          <w:szCs w:val="20"/>
        </w:rPr>
        <w:t xml:space="preserve"> </w:t>
      </w:r>
      <w:r w:rsidR="008A011C" w:rsidRPr="001A6FB9">
        <w:rPr>
          <w:rFonts w:asciiTheme="majorHAnsi" w:hAnsiTheme="majorHAnsi"/>
          <w:sz w:val="20"/>
          <w:szCs w:val="20"/>
        </w:rPr>
        <w:t>68 obręb 0035 Zagościniec-05 do ronda w Zagościńcu</w:t>
      </w:r>
      <w:r w:rsidR="00FB6D2E" w:rsidRPr="001A6FB9">
        <w:rPr>
          <w:rFonts w:asciiTheme="majorHAnsi" w:hAnsiTheme="majorHAnsi"/>
          <w:sz w:val="20"/>
          <w:szCs w:val="20"/>
        </w:rPr>
        <w:t xml:space="preserve">". Budowa przedmiotowej kanalizacji jest objęta umową uzupełniającą do umowy w ramach opracowania dokumentacji projektowej rozbudowy drogi powiatowej 4312W od przejazdu PKP w Duczkach do ronda w </w:t>
      </w:r>
      <w:proofErr w:type="spellStart"/>
      <w:r w:rsidR="00FB6D2E" w:rsidRPr="001A6FB9">
        <w:rPr>
          <w:rFonts w:asciiTheme="majorHAnsi" w:hAnsiTheme="majorHAnsi"/>
          <w:sz w:val="20"/>
          <w:szCs w:val="20"/>
        </w:rPr>
        <w:t>msc</w:t>
      </w:r>
      <w:proofErr w:type="spellEnd"/>
      <w:r w:rsidR="00FB6D2E" w:rsidRPr="001A6FB9">
        <w:rPr>
          <w:rFonts w:asciiTheme="majorHAnsi" w:hAnsiTheme="majorHAnsi"/>
          <w:sz w:val="20"/>
          <w:szCs w:val="20"/>
        </w:rPr>
        <w:t>. Zagościniec.</w:t>
      </w:r>
    </w:p>
    <w:p w:rsidR="00BA48E8" w:rsidRPr="001A6FB9" w:rsidRDefault="00BA48E8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Podstawą do sporządzenia opracowania jest Rozporządzenie Ministra Transportu Budownictwa i Gospodarki Morskiej z dnia 25 kwietnia 2012r. w sprawie ustalenia geotechnicznych warunków posadowienia obiektów budowlanych (</w:t>
      </w:r>
      <w:r w:rsidR="001A6FB9">
        <w:rPr>
          <w:rFonts w:asciiTheme="majorHAnsi" w:hAnsiTheme="majorHAnsi"/>
          <w:sz w:val="20"/>
          <w:szCs w:val="20"/>
        </w:rPr>
        <w:t xml:space="preserve">tekst jednolity: </w:t>
      </w:r>
      <w:r w:rsidRPr="001A6FB9">
        <w:rPr>
          <w:rFonts w:asciiTheme="majorHAnsi" w:hAnsiTheme="majorHAnsi"/>
          <w:sz w:val="20"/>
          <w:szCs w:val="20"/>
        </w:rPr>
        <w:t xml:space="preserve">Dz. U. </w:t>
      </w:r>
      <w:proofErr w:type="gramStart"/>
      <w:r w:rsidR="001A6FB9">
        <w:rPr>
          <w:rFonts w:asciiTheme="majorHAnsi" w:hAnsiTheme="majorHAnsi"/>
          <w:sz w:val="20"/>
          <w:szCs w:val="20"/>
        </w:rPr>
        <w:t>z</w:t>
      </w:r>
      <w:proofErr w:type="gramEnd"/>
      <w:r w:rsidR="001A6FB9">
        <w:rPr>
          <w:rFonts w:asciiTheme="majorHAnsi" w:hAnsiTheme="majorHAnsi"/>
          <w:sz w:val="20"/>
          <w:szCs w:val="20"/>
        </w:rPr>
        <w:t xml:space="preserve"> </w:t>
      </w:r>
      <w:r w:rsidRPr="001A6FB9">
        <w:rPr>
          <w:rFonts w:asciiTheme="majorHAnsi" w:hAnsiTheme="majorHAnsi"/>
          <w:sz w:val="20"/>
          <w:szCs w:val="20"/>
        </w:rPr>
        <w:t>2012r., poz. 463</w:t>
      </w:r>
      <w:r w:rsidR="001A6FB9">
        <w:rPr>
          <w:rFonts w:asciiTheme="majorHAnsi" w:hAnsiTheme="majorHAnsi"/>
          <w:sz w:val="20"/>
          <w:szCs w:val="20"/>
        </w:rPr>
        <w:t xml:space="preserve"> ze zm.</w:t>
      </w:r>
      <w:r w:rsidRPr="001A6FB9">
        <w:rPr>
          <w:rFonts w:asciiTheme="majorHAnsi" w:hAnsiTheme="majorHAnsi"/>
          <w:sz w:val="20"/>
          <w:szCs w:val="20"/>
        </w:rPr>
        <w:t xml:space="preserve">). </w:t>
      </w:r>
    </w:p>
    <w:p w:rsidR="00855F45" w:rsidRPr="001A6FB9" w:rsidRDefault="00855F45" w:rsidP="001A6FB9">
      <w:pPr>
        <w:pStyle w:val="Nagwek3"/>
        <w:spacing w:line="276" w:lineRule="auto"/>
        <w:ind w:left="1276"/>
        <w:rPr>
          <w:rFonts w:asciiTheme="majorHAnsi" w:hAnsiTheme="majorHAnsi"/>
          <w:sz w:val="20"/>
          <w:szCs w:val="20"/>
        </w:rPr>
      </w:pPr>
      <w:bookmarkStart w:id="17" w:name="_Toc452367924"/>
      <w:r w:rsidRPr="001A6FB9">
        <w:rPr>
          <w:rFonts w:asciiTheme="majorHAnsi" w:hAnsiTheme="majorHAnsi"/>
          <w:sz w:val="20"/>
          <w:szCs w:val="20"/>
        </w:rPr>
        <w:t>Wykorzystane materiały</w:t>
      </w:r>
      <w:bookmarkEnd w:id="17"/>
    </w:p>
    <w:p w:rsidR="00855F45" w:rsidRPr="001A6FB9" w:rsidRDefault="00855F45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Dla potrzeb opracowania niniejszej dokumentacji wykorzystane zostały:</w:t>
      </w:r>
    </w:p>
    <w:p w:rsidR="00FD19EC" w:rsidRPr="001A6FB9" w:rsidRDefault="00FD19EC" w:rsidP="001A6FB9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FB6D2E" w:rsidRPr="001A6FB9" w:rsidRDefault="00FB6D2E" w:rsidP="001A6FB9">
      <w:pPr>
        <w:pStyle w:val="Akapitzlist"/>
        <w:numPr>
          <w:ilvl w:val="0"/>
          <w:numId w:val="6"/>
        </w:numPr>
        <w:spacing w:line="276" w:lineRule="auto"/>
        <w:ind w:left="1134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Projekt budowlany w skali 1:500</w:t>
      </w:r>
    </w:p>
    <w:p w:rsidR="00855F45" w:rsidRPr="001A6FB9" w:rsidRDefault="00855F45" w:rsidP="001A6FB9">
      <w:pPr>
        <w:pStyle w:val="Akapitzlist"/>
        <w:numPr>
          <w:ilvl w:val="0"/>
          <w:numId w:val="6"/>
        </w:numPr>
        <w:spacing w:line="276" w:lineRule="auto"/>
        <w:ind w:left="1134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PN-B-</w:t>
      </w:r>
      <w:proofErr w:type="gramStart"/>
      <w:r w:rsidRPr="001A6FB9">
        <w:rPr>
          <w:rFonts w:asciiTheme="majorHAnsi" w:hAnsiTheme="majorHAnsi"/>
          <w:sz w:val="20"/>
          <w:szCs w:val="20"/>
        </w:rPr>
        <w:t>02481:1998. Geotechnika</w:t>
      </w:r>
      <w:proofErr w:type="gramEnd"/>
      <w:r w:rsidRPr="001A6FB9">
        <w:rPr>
          <w:rFonts w:asciiTheme="majorHAnsi" w:hAnsiTheme="majorHAnsi"/>
          <w:sz w:val="20"/>
          <w:szCs w:val="20"/>
        </w:rPr>
        <w:t>. Terminologia podstawowa, symbole literowe i jednostki miar.</w:t>
      </w:r>
    </w:p>
    <w:p w:rsidR="00855F45" w:rsidRPr="001A6FB9" w:rsidRDefault="00855F45" w:rsidP="001A6FB9">
      <w:pPr>
        <w:pStyle w:val="Akapitzlist"/>
        <w:numPr>
          <w:ilvl w:val="0"/>
          <w:numId w:val="6"/>
        </w:numPr>
        <w:spacing w:line="276" w:lineRule="auto"/>
        <w:ind w:left="1134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PN-B-</w:t>
      </w:r>
      <w:proofErr w:type="gramStart"/>
      <w:r w:rsidRPr="001A6FB9">
        <w:rPr>
          <w:rFonts w:asciiTheme="majorHAnsi" w:hAnsiTheme="majorHAnsi"/>
          <w:sz w:val="20"/>
          <w:szCs w:val="20"/>
        </w:rPr>
        <w:t>02480:1986. Grunty</w:t>
      </w:r>
      <w:proofErr w:type="gramEnd"/>
      <w:r w:rsidRPr="001A6FB9">
        <w:rPr>
          <w:rFonts w:asciiTheme="majorHAnsi" w:hAnsiTheme="majorHAnsi"/>
          <w:sz w:val="20"/>
          <w:szCs w:val="20"/>
        </w:rPr>
        <w:t xml:space="preserve"> budowlane. Określenia, symbole, podział i opis gruntów.</w:t>
      </w:r>
    </w:p>
    <w:p w:rsidR="00855F45" w:rsidRPr="001A6FB9" w:rsidRDefault="00855F45" w:rsidP="001A6FB9">
      <w:pPr>
        <w:pStyle w:val="Akapitzlist"/>
        <w:numPr>
          <w:ilvl w:val="0"/>
          <w:numId w:val="6"/>
        </w:numPr>
        <w:spacing w:line="276" w:lineRule="auto"/>
        <w:ind w:left="1134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PN-EN ISO 14688. Badania geotechniczne. Oznaczenie i klasyfikacja gruntów.</w:t>
      </w:r>
    </w:p>
    <w:p w:rsidR="00855F45" w:rsidRPr="001A6FB9" w:rsidRDefault="00855F45" w:rsidP="001A6FB9">
      <w:pPr>
        <w:pStyle w:val="Akapitzlist"/>
        <w:numPr>
          <w:ilvl w:val="0"/>
          <w:numId w:val="6"/>
        </w:numPr>
        <w:spacing w:line="276" w:lineRule="auto"/>
        <w:ind w:left="1134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PN-B-</w:t>
      </w:r>
      <w:proofErr w:type="gramStart"/>
      <w:r w:rsidRPr="001A6FB9">
        <w:rPr>
          <w:rFonts w:asciiTheme="majorHAnsi" w:hAnsiTheme="majorHAnsi"/>
          <w:sz w:val="20"/>
          <w:szCs w:val="20"/>
        </w:rPr>
        <w:t>02479:1998. Geotechnika</w:t>
      </w:r>
      <w:proofErr w:type="gramEnd"/>
      <w:r w:rsidRPr="001A6FB9">
        <w:rPr>
          <w:rFonts w:asciiTheme="majorHAnsi" w:hAnsiTheme="majorHAnsi"/>
          <w:sz w:val="20"/>
          <w:szCs w:val="20"/>
        </w:rPr>
        <w:t xml:space="preserve">. </w:t>
      </w:r>
      <w:r w:rsidR="00FD19EC" w:rsidRPr="001A6FB9">
        <w:rPr>
          <w:rFonts w:asciiTheme="majorHAnsi" w:hAnsiTheme="majorHAnsi"/>
          <w:sz w:val="20"/>
          <w:szCs w:val="20"/>
        </w:rPr>
        <w:t>Dokumentowanie geotechniczne. Zasady ogólne.</w:t>
      </w:r>
    </w:p>
    <w:p w:rsidR="00FD19EC" w:rsidRPr="001A6FB9" w:rsidRDefault="00FD19EC" w:rsidP="001A6FB9">
      <w:pPr>
        <w:pStyle w:val="Akapitzlist"/>
        <w:numPr>
          <w:ilvl w:val="0"/>
          <w:numId w:val="6"/>
        </w:numPr>
        <w:spacing w:line="276" w:lineRule="auto"/>
        <w:ind w:left="1134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PN-B-</w:t>
      </w:r>
      <w:proofErr w:type="gramStart"/>
      <w:r w:rsidRPr="001A6FB9">
        <w:rPr>
          <w:rFonts w:asciiTheme="majorHAnsi" w:hAnsiTheme="majorHAnsi"/>
          <w:sz w:val="20"/>
          <w:szCs w:val="20"/>
        </w:rPr>
        <w:t>03020:1981. Grunty</w:t>
      </w:r>
      <w:proofErr w:type="gramEnd"/>
      <w:r w:rsidRPr="001A6FB9">
        <w:rPr>
          <w:rFonts w:asciiTheme="majorHAnsi" w:hAnsiTheme="majorHAnsi"/>
          <w:sz w:val="20"/>
          <w:szCs w:val="20"/>
        </w:rPr>
        <w:t xml:space="preserve"> budowlane. Posadowienie bezpośrednie budowli. Obliczenia statyczne i projektowe. </w:t>
      </w:r>
    </w:p>
    <w:p w:rsidR="00FD19EC" w:rsidRPr="001A6FB9" w:rsidRDefault="00FD19EC" w:rsidP="001A6FB9">
      <w:pPr>
        <w:pStyle w:val="Akapitzlist"/>
        <w:numPr>
          <w:ilvl w:val="0"/>
          <w:numId w:val="6"/>
        </w:numPr>
        <w:spacing w:line="276" w:lineRule="auto"/>
        <w:ind w:left="1134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PM-B-04452:2002. Geotechnika. Badania polowe.</w:t>
      </w:r>
    </w:p>
    <w:p w:rsidR="00FD19EC" w:rsidRPr="001A6FB9" w:rsidRDefault="00FD19EC" w:rsidP="001A6FB9">
      <w:pPr>
        <w:pStyle w:val="Akapitzlist"/>
        <w:numPr>
          <w:ilvl w:val="0"/>
          <w:numId w:val="6"/>
        </w:numPr>
        <w:spacing w:line="276" w:lineRule="auto"/>
        <w:ind w:left="1134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 xml:space="preserve">PN-EN 1997-2. </w:t>
      </w:r>
      <w:proofErr w:type="spellStart"/>
      <w:r w:rsidRPr="001A6FB9">
        <w:rPr>
          <w:rFonts w:asciiTheme="majorHAnsi" w:hAnsiTheme="majorHAnsi"/>
          <w:sz w:val="20"/>
          <w:szCs w:val="20"/>
        </w:rPr>
        <w:t>Eurokod</w:t>
      </w:r>
      <w:proofErr w:type="spellEnd"/>
      <w:r w:rsidRPr="001A6FB9">
        <w:rPr>
          <w:rFonts w:asciiTheme="majorHAnsi" w:hAnsiTheme="majorHAnsi"/>
          <w:sz w:val="20"/>
          <w:szCs w:val="20"/>
        </w:rPr>
        <w:t xml:space="preserve"> 7. Projektowanie geotechniczne. Część 2. Rozpoznanie i badanie podłoża gruntowego.</w:t>
      </w:r>
    </w:p>
    <w:p w:rsidR="00FD19EC" w:rsidRPr="001A6FB9" w:rsidRDefault="00FD19EC" w:rsidP="001A6FB9">
      <w:pPr>
        <w:pStyle w:val="Akapitzlist"/>
        <w:numPr>
          <w:ilvl w:val="0"/>
          <w:numId w:val="6"/>
        </w:numPr>
        <w:spacing w:line="276" w:lineRule="auto"/>
        <w:ind w:left="1134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 xml:space="preserve">Zenon </w:t>
      </w:r>
      <w:proofErr w:type="spellStart"/>
      <w:r w:rsidRPr="001A6FB9">
        <w:rPr>
          <w:rFonts w:asciiTheme="majorHAnsi" w:hAnsiTheme="majorHAnsi"/>
          <w:sz w:val="20"/>
          <w:szCs w:val="20"/>
        </w:rPr>
        <w:t>Wiłun</w:t>
      </w:r>
      <w:proofErr w:type="spellEnd"/>
      <w:r w:rsidRPr="001A6FB9">
        <w:rPr>
          <w:rFonts w:asciiTheme="majorHAnsi" w:hAnsiTheme="majorHAnsi"/>
          <w:sz w:val="20"/>
          <w:szCs w:val="20"/>
        </w:rPr>
        <w:t xml:space="preserve">, „Zarys geotechniki”. Wydawnictwa Komunikacji i Łączności. 2010 </w:t>
      </w:r>
      <w:proofErr w:type="gramStart"/>
      <w:r w:rsidRPr="001A6FB9">
        <w:rPr>
          <w:rFonts w:asciiTheme="majorHAnsi" w:hAnsiTheme="majorHAnsi"/>
          <w:sz w:val="20"/>
          <w:szCs w:val="20"/>
        </w:rPr>
        <w:t>r</w:t>
      </w:r>
      <w:proofErr w:type="gramEnd"/>
      <w:r w:rsidRPr="001A6FB9">
        <w:rPr>
          <w:rFonts w:asciiTheme="majorHAnsi" w:hAnsiTheme="majorHAnsi"/>
          <w:sz w:val="20"/>
          <w:szCs w:val="20"/>
        </w:rPr>
        <w:t>.</w:t>
      </w:r>
    </w:p>
    <w:p w:rsidR="00855F45" w:rsidRPr="001A6FB9" w:rsidRDefault="00FD19EC" w:rsidP="001A6FB9">
      <w:pPr>
        <w:pStyle w:val="Akapitzlist"/>
        <w:numPr>
          <w:ilvl w:val="0"/>
          <w:numId w:val="6"/>
        </w:numPr>
        <w:spacing w:line="276" w:lineRule="auto"/>
        <w:ind w:left="1134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 xml:space="preserve">Rozporządzenie Ministra Transportu, Budownictwa i Gospodarki </w:t>
      </w:r>
      <w:proofErr w:type="spellStart"/>
      <w:r w:rsidRPr="001A6FB9">
        <w:rPr>
          <w:rFonts w:asciiTheme="majorHAnsi" w:hAnsiTheme="majorHAnsi"/>
          <w:sz w:val="20"/>
          <w:szCs w:val="20"/>
        </w:rPr>
        <w:t>Moeskiej</w:t>
      </w:r>
      <w:proofErr w:type="spellEnd"/>
      <w:r w:rsidRPr="001A6FB9">
        <w:rPr>
          <w:rFonts w:asciiTheme="majorHAnsi" w:hAnsiTheme="majorHAnsi"/>
          <w:sz w:val="20"/>
          <w:szCs w:val="20"/>
        </w:rPr>
        <w:t xml:space="preserve"> z dnia 25 kwietnia 2012 r. w sprawie ustalenia geotechnicznych warunków posadowienia obiektów budowlanych (tekst jednolity: Dz. U. </w:t>
      </w:r>
      <w:proofErr w:type="gramStart"/>
      <w:r w:rsidRPr="001A6FB9">
        <w:rPr>
          <w:rFonts w:asciiTheme="majorHAnsi" w:hAnsiTheme="majorHAnsi"/>
          <w:sz w:val="20"/>
          <w:szCs w:val="20"/>
        </w:rPr>
        <w:t>z</w:t>
      </w:r>
      <w:proofErr w:type="gramEnd"/>
      <w:r w:rsidRPr="001A6FB9">
        <w:rPr>
          <w:rFonts w:asciiTheme="majorHAnsi" w:hAnsiTheme="majorHAnsi"/>
          <w:sz w:val="20"/>
          <w:szCs w:val="20"/>
        </w:rPr>
        <w:t xml:space="preserve"> 2012 r., poz. 463).</w:t>
      </w:r>
    </w:p>
    <w:p w:rsidR="009213DE" w:rsidRPr="001A6FB9" w:rsidRDefault="009213DE" w:rsidP="001A6FB9">
      <w:pPr>
        <w:pStyle w:val="Nagwek3"/>
        <w:spacing w:line="276" w:lineRule="auto"/>
        <w:ind w:left="1276"/>
        <w:rPr>
          <w:rFonts w:asciiTheme="majorHAnsi" w:hAnsiTheme="majorHAnsi"/>
          <w:sz w:val="20"/>
          <w:szCs w:val="20"/>
        </w:rPr>
      </w:pPr>
      <w:bookmarkStart w:id="18" w:name="_Toc452367925"/>
      <w:r w:rsidRPr="001A6FB9">
        <w:rPr>
          <w:rFonts w:asciiTheme="majorHAnsi" w:hAnsiTheme="majorHAnsi"/>
          <w:sz w:val="20"/>
          <w:szCs w:val="20"/>
        </w:rPr>
        <w:t>Istniejące zagospodarowanie terenu</w:t>
      </w:r>
      <w:bookmarkEnd w:id="18"/>
    </w:p>
    <w:p w:rsidR="00787D65" w:rsidRPr="001A6FB9" w:rsidRDefault="00C332B1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Obszar charakteryzuje zabudowa budynków mieszkalnych jednorodzinnych z istniejącą i projektowaną infrastrukturą techniczną uzbrojenia podziemnego terenu. Teren jest stosunkowo płaski, różnice rzędnych w skrajnych punktach projektowanej kanalizacji deszczowej wynoszą</w:t>
      </w:r>
      <w:proofErr w:type="gramStart"/>
      <w:r w:rsidRPr="001A6FB9">
        <w:rPr>
          <w:rFonts w:asciiTheme="majorHAnsi" w:hAnsiTheme="majorHAnsi"/>
          <w:sz w:val="20"/>
          <w:szCs w:val="20"/>
        </w:rPr>
        <w:t xml:space="preserve"> 0,5 m</w:t>
      </w:r>
      <w:proofErr w:type="gramEnd"/>
      <w:r w:rsidRPr="001A6FB9">
        <w:rPr>
          <w:rFonts w:asciiTheme="majorHAnsi" w:hAnsiTheme="majorHAnsi"/>
          <w:sz w:val="20"/>
          <w:szCs w:val="20"/>
        </w:rPr>
        <w:t>.</w:t>
      </w:r>
    </w:p>
    <w:p w:rsidR="00881C32" w:rsidRPr="001A6FB9" w:rsidRDefault="00881C32" w:rsidP="001A6FB9">
      <w:pPr>
        <w:pStyle w:val="Nagwek1"/>
        <w:numPr>
          <w:ilvl w:val="0"/>
          <w:numId w:val="7"/>
        </w:numPr>
        <w:spacing w:line="276" w:lineRule="auto"/>
        <w:ind w:left="426"/>
        <w:rPr>
          <w:rFonts w:asciiTheme="majorHAnsi" w:hAnsiTheme="majorHAnsi"/>
          <w:b/>
          <w:sz w:val="20"/>
        </w:rPr>
      </w:pPr>
      <w:bookmarkStart w:id="19" w:name="_Toc452367926"/>
      <w:r w:rsidRPr="001A6FB9">
        <w:rPr>
          <w:rFonts w:asciiTheme="majorHAnsi" w:hAnsiTheme="majorHAnsi"/>
          <w:b/>
          <w:sz w:val="20"/>
        </w:rPr>
        <w:t>ZAKRES WYKONANYCH ROBÓT I BADAŃ</w:t>
      </w:r>
      <w:bookmarkEnd w:id="19"/>
    </w:p>
    <w:p w:rsidR="00881C32" w:rsidRPr="001A6FB9" w:rsidRDefault="00881C32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Na badanym terenie wykonano następujące prace terenowe:</w:t>
      </w:r>
    </w:p>
    <w:p w:rsidR="00C65D1D" w:rsidRPr="001A6FB9" w:rsidRDefault="00881C32" w:rsidP="001A6FB9">
      <w:pPr>
        <w:spacing w:line="276" w:lineRule="auto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 xml:space="preserve">- </w:t>
      </w:r>
      <w:r w:rsidR="00C332B1" w:rsidRPr="001A6FB9">
        <w:rPr>
          <w:rFonts w:asciiTheme="majorHAnsi" w:hAnsiTheme="majorHAnsi"/>
          <w:sz w:val="20"/>
          <w:szCs w:val="20"/>
        </w:rPr>
        <w:t>2</w:t>
      </w:r>
      <w:r w:rsidRPr="001A6FB9">
        <w:rPr>
          <w:rFonts w:asciiTheme="majorHAnsi" w:hAnsiTheme="majorHAnsi"/>
          <w:sz w:val="20"/>
          <w:szCs w:val="20"/>
        </w:rPr>
        <w:t xml:space="preserve"> otwory badawcze o głębokości</w:t>
      </w:r>
      <w:proofErr w:type="gramStart"/>
      <w:r w:rsidRPr="001A6FB9">
        <w:rPr>
          <w:rFonts w:asciiTheme="majorHAnsi" w:hAnsiTheme="majorHAnsi"/>
          <w:sz w:val="20"/>
          <w:szCs w:val="20"/>
        </w:rPr>
        <w:t xml:space="preserve"> 2,5 m</w:t>
      </w:r>
      <w:proofErr w:type="gramEnd"/>
      <w:r w:rsidRPr="001A6FB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A6FB9">
        <w:rPr>
          <w:rFonts w:asciiTheme="majorHAnsi" w:hAnsiTheme="majorHAnsi"/>
          <w:sz w:val="20"/>
          <w:szCs w:val="20"/>
        </w:rPr>
        <w:t>ppt</w:t>
      </w:r>
      <w:proofErr w:type="spellEnd"/>
      <w:r w:rsidRPr="001A6FB9">
        <w:rPr>
          <w:rFonts w:asciiTheme="majorHAnsi" w:hAnsiTheme="majorHAnsi"/>
          <w:sz w:val="20"/>
          <w:szCs w:val="20"/>
        </w:rPr>
        <w:t>.</w:t>
      </w:r>
    </w:p>
    <w:p w:rsidR="00881C32" w:rsidRPr="001A6FB9" w:rsidRDefault="00881C32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 xml:space="preserve">Cechy </w:t>
      </w:r>
      <w:r w:rsidR="00FB6D2E" w:rsidRPr="001A6FB9">
        <w:rPr>
          <w:rFonts w:asciiTheme="majorHAnsi" w:hAnsiTheme="majorHAnsi"/>
          <w:sz w:val="20"/>
          <w:szCs w:val="20"/>
        </w:rPr>
        <w:t>gruntów, jako</w:t>
      </w:r>
      <w:r w:rsidRPr="001A6FB9">
        <w:rPr>
          <w:rFonts w:asciiTheme="majorHAnsi" w:hAnsiTheme="majorHAnsi"/>
          <w:sz w:val="20"/>
          <w:szCs w:val="20"/>
        </w:rPr>
        <w:t xml:space="preserve"> podłuża budowlanego zostały określone na podstawie wyników badań polowych.</w:t>
      </w:r>
    </w:p>
    <w:p w:rsidR="00881C32" w:rsidRPr="001A6FB9" w:rsidRDefault="00881C32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  <w:u w:val="single"/>
        </w:rPr>
      </w:pPr>
      <w:r w:rsidRPr="001A6FB9">
        <w:rPr>
          <w:rFonts w:asciiTheme="majorHAnsi" w:hAnsiTheme="majorHAnsi"/>
          <w:sz w:val="20"/>
          <w:szCs w:val="20"/>
          <w:u w:val="single"/>
        </w:rPr>
        <w:t>Zakres badań polowych</w:t>
      </w:r>
    </w:p>
    <w:p w:rsidR="00881C32" w:rsidRPr="001A6FB9" w:rsidRDefault="00881C32" w:rsidP="001A6FB9">
      <w:pPr>
        <w:spacing w:line="276" w:lineRule="auto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- makroskopowa analiza rodzaju i stanu gruntów z otworów geotechniczn</w:t>
      </w:r>
      <w:r w:rsidR="0001591B" w:rsidRPr="001A6FB9">
        <w:rPr>
          <w:rFonts w:asciiTheme="majorHAnsi" w:hAnsiTheme="majorHAnsi"/>
          <w:sz w:val="20"/>
          <w:szCs w:val="20"/>
        </w:rPr>
        <w:t>ych</w:t>
      </w:r>
    </w:p>
    <w:p w:rsidR="0001591B" w:rsidRPr="001A6FB9" w:rsidRDefault="0001591B" w:rsidP="001A6FB9">
      <w:pPr>
        <w:spacing w:line="276" w:lineRule="auto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 xml:space="preserve">- pomiar położenia zwierciadła wód podziemnych </w:t>
      </w:r>
    </w:p>
    <w:p w:rsidR="0001591B" w:rsidRPr="001A6FB9" w:rsidRDefault="0001591B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 xml:space="preserve">Uzyskane wartości charakterystyczne ID oraz IL oraz wilgotność gruntów niespoistych i grupa konsolidacji gruntów spoistych </w:t>
      </w:r>
      <w:r w:rsidR="00C332B1" w:rsidRPr="001A6FB9">
        <w:rPr>
          <w:rFonts w:asciiTheme="majorHAnsi" w:hAnsiTheme="majorHAnsi"/>
          <w:sz w:val="20"/>
          <w:szCs w:val="20"/>
        </w:rPr>
        <w:t>posłużyły, jako</w:t>
      </w:r>
      <w:r w:rsidRPr="001A6FB9">
        <w:rPr>
          <w:rFonts w:asciiTheme="majorHAnsi" w:hAnsiTheme="majorHAnsi"/>
          <w:sz w:val="20"/>
          <w:szCs w:val="20"/>
        </w:rPr>
        <w:t xml:space="preserve"> cechy wiodące do wyznaczenia wartości pozostałych parametrów geotechnicznych.</w:t>
      </w:r>
    </w:p>
    <w:p w:rsidR="0001591B" w:rsidRPr="001A6FB9" w:rsidRDefault="0001591B" w:rsidP="001A6FB9">
      <w:pPr>
        <w:pStyle w:val="Nagwek1"/>
        <w:numPr>
          <w:ilvl w:val="0"/>
          <w:numId w:val="7"/>
        </w:numPr>
        <w:spacing w:line="276" w:lineRule="auto"/>
        <w:ind w:left="426"/>
        <w:rPr>
          <w:rFonts w:asciiTheme="majorHAnsi" w:hAnsiTheme="majorHAnsi"/>
          <w:b/>
          <w:sz w:val="20"/>
        </w:rPr>
      </w:pPr>
      <w:bookmarkStart w:id="20" w:name="_Toc452367927"/>
      <w:r w:rsidRPr="001A6FB9">
        <w:rPr>
          <w:rFonts w:asciiTheme="majorHAnsi" w:hAnsiTheme="majorHAnsi"/>
          <w:b/>
          <w:sz w:val="20"/>
        </w:rPr>
        <w:lastRenderedPageBreak/>
        <w:t>CHARAKTERYSTYKA GEOLOGICZNO-INŻYNIERSKA</w:t>
      </w:r>
      <w:bookmarkEnd w:id="20"/>
    </w:p>
    <w:p w:rsidR="0001591B" w:rsidRPr="001A6FB9" w:rsidRDefault="009213DE" w:rsidP="001A6FB9">
      <w:pPr>
        <w:pStyle w:val="Nagwek3"/>
        <w:numPr>
          <w:ilvl w:val="0"/>
          <w:numId w:val="0"/>
        </w:numPr>
        <w:tabs>
          <w:tab w:val="left" w:pos="1276"/>
          <w:tab w:val="left" w:pos="1418"/>
        </w:tabs>
        <w:spacing w:line="276" w:lineRule="auto"/>
        <w:ind w:left="567"/>
        <w:rPr>
          <w:rFonts w:asciiTheme="majorHAnsi" w:hAnsiTheme="majorHAnsi"/>
          <w:sz w:val="20"/>
          <w:szCs w:val="20"/>
        </w:rPr>
      </w:pPr>
      <w:bookmarkStart w:id="21" w:name="_Toc452367928"/>
      <w:r w:rsidRPr="001A6FB9">
        <w:rPr>
          <w:rFonts w:asciiTheme="majorHAnsi" w:hAnsiTheme="majorHAnsi"/>
          <w:sz w:val="20"/>
          <w:szCs w:val="20"/>
        </w:rPr>
        <w:t>3</w:t>
      </w:r>
      <w:r w:rsidR="0001591B" w:rsidRPr="001A6FB9">
        <w:rPr>
          <w:rFonts w:asciiTheme="majorHAnsi" w:hAnsiTheme="majorHAnsi"/>
          <w:sz w:val="20"/>
          <w:szCs w:val="20"/>
        </w:rPr>
        <w:t>.1.</w:t>
      </w:r>
      <w:r w:rsidR="0001591B" w:rsidRPr="001A6FB9">
        <w:rPr>
          <w:rFonts w:asciiTheme="majorHAnsi" w:hAnsiTheme="majorHAnsi"/>
          <w:sz w:val="20"/>
          <w:szCs w:val="20"/>
        </w:rPr>
        <w:tab/>
        <w:t>Warunki gruntowo – wodne</w:t>
      </w:r>
      <w:bookmarkEnd w:id="21"/>
    </w:p>
    <w:p w:rsidR="0001591B" w:rsidRPr="001A6FB9" w:rsidRDefault="0001591B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 xml:space="preserve">Na podstawie wykonanych wierceń stwierdza się, iż od powierzchni terenu </w:t>
      </w:r>
      <w:r w:rsidR="00FB6D2E" w:rsidRPr="001A6FB9">
        <w:rPr>
          <w:rFonts w:asciiTheme="majorHAnsi" w:hAnsiTheme="majorHAnsi"/>
          <w:sz w:val="20"/>
          <w:szCs w:val="20"/>
        </w:rPr>
        <w:t>występuje gleba (humus + piasek humusowy)</w:t>
      </w:r>
      <w:r w:rsidRPr="001A6FB9">
        <w:rPr>
          <w:rFonts w:asciiTheme="majorHAnsi" w:hAnsiTheme="majorHAnsi"/>
          <w:sz w:val="20"/>
          <w:szCs w:val="20"/>
        </w:rPr>
        <w:t xml:space="preserve"> nasyp z piasku </w:t>
      </w:r>
      <w:r w:rsidR="00FB6D2E" w:rsidRPr="001A6FB9">
        <w:rPr>
          <w:rFonts w:asciiTheme="majorHAnsi" w:hAnsiTheme="majorHAnsi"/>
          <w:sz w:val="20"/>
          <w:szCs w:val="20"/>
        </w:rPr>
        <w:t>drobnego, piasku gliniastego oraz piasku drobnego zaginionego</w:t>
      </w:r>
      <w:r w:rsidRPr="001A6FB9">
        <w:rPr>
          <w:rFonts w:asciiTheme="majorHAnsi" w:hAnsiTheme="majorHAnsi"/>
          <w:sz w:val="20"/>
          <w:szCs w:val="20"/>
        </w:rPr>
        <w:t>. Przewidywany schemat budowy geologicznej przedstawiono na przekroju geotechnicznym.</w:t>
      </w:r>
    </w:p>
    <w:p w:rsidR="0001591B" w:rsidRPr="001A6FB9" w:rsidRDefault="0001591B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W trakcie wykonywania badań w otworach badawczych nawiercono zwierciadło wód gruntowych na głębokości</w:t>
      </w:r>
      <w:proofErr w:type="gramStart"/>
      <w:r w:rsidRPr="001A6FB9">
        <w:rPr>
          <w:rFonts w:asciiTheme="majorHAnsi" w:hAnsiTheme="majorHAnsi"/>
          <w:sz w:val="20"/>
          <w:szCs w:val="20"/>
        </w:rPr>
        <w:t xml:space="preserve"> 2,</w:t>
      </w:r>
      <w:r w:rsidR="00C65D1D" w:rsidRPr="001A6FB9">
        <w:rPr>
          <w:rFonts w:asciiTheme="majorHAnsi" w:hAnsiTheme="majorHAnsi"/>
          <w:sz w:val="20"/>
          <w:szCs w:val="20"/>
        </w:rPr>
        <w:t>10-2,20</w:t>
      </w:r>
      <w:r w:rsidRPr="001A6FB9">
        <w:rPr>
          <w:rFonts w:asciiTheme="majorHAnsi" w:hAnsiTheme="majorHAnsi"/>
          <w:sz w:val="20"/>
          <w:szCs w:val="20"/>
        </w:rPr>
        <w:t xml:space="preserve"> m</w:t>
      </w:r>
      <w:proofErr w:type="gramEnd"/>
      <w:r w:rsidRPr="001A6FB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A6FB9">
        <w:rPr>
          <w:rFonts w:asciiTheme="majorHAnsi" w:hAnsiTheme="majorHAnsi"/>
          <w:sz w:val="20"/>
          <w:szCs w:val="20"/>
        </w:rPr>
        <w:t>ppt</w:t>
      </w:r>
      <w:proofErr w:type="spellEnd"/>
      <w:r w:rsidRPr="001A6FB9">
        <w:rPr>
          <w:rFonts w:asciiTheme="majorHAnsi" w:hAnsiTheme="majorHAnsi"/>
          <w:sz w:val="20"/>
          <w:szCs w:val="20"/>
        </w:rPr>
        <w:t>.</w:t>
      </w:r>
    </w:p>
    <w:p w:rsidR="0001591B" w:rsidRPr="001A6FB9" w:rsidRDefault="0001591B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 xml:space="preserve">Badania zostały przeprowadzone </w:t>
      </w:r>
      <w:r w:rsidR="009213DE" w:rsidRPr="001A6FB9">
        <w:rPr>
          <w:rFonts w:asciiTheme="majorHAnsi" w:hAnsiTheme="majorHAnsi"/>
          <w:sz w:val="20"/>
          <w:szCs w:val="20"/>
        </w:rPr>
        <w:t xml:space="preserve">w okresie suchym, na wykonywane badania nie miały wpływu opady atmosferyczne ani roztopy. </w:t>
      </w:r>
    </w:p>
    <w:p w:rsidR="009213DE" w:rsidRPr="001A6FB9" w:rsidRDefault="009213DE" w:rsidP="001A6FB9">
      <w:pPr>
        <w:pStyle w:val="Nagwek3"/>
        <w:numPr>
          <w:ilvl w:val="0"/>
          <w:numId w:val="0"/>
        </w:numPr>
        <w:tabs>
          <w:tab w:val="left" w:pos="1276"/>
          <w:tab w:val="left" w:pos="1418"/>
        </w:tabs>
        <w:spacing w:line="276" w:lineRule="auto"/>
        <w:ind w:left="567"/>
        <w:rPr>
          <w:rFonts w:asciiTheme="majorHAnsi" w:hAnsiTheme="majorHAnsi"/>
          <w:sz w:val="20"/>
          <w:szCs w:val="20"/>
        </w:rPr>
      </w:pPr>
      <w:bookmarkStart w:id="22" w:name="_Toc452367929"/>
      <w:r w:rsidRPr="001A6FB9">
        <w:rPr>
          <w:rFonts w:asciiTheme="majorHAnsi" w:hAnsiTheme="majorHAnsi"/>
          <w:sz w:val="20"/>
          <w:szCs w:val="20"/>
        </w:rPr>
        <w:t>3.2.</w:t>
      </w:r>
      <w:r w:rsidRPr="001A6FB9">
        <w:rPr>
          <w:rFonts w:asciiTheme="majorHAnsi" w:hAnsiTheme="majorHAnsi"/>
          <w:sz w:val="20"/>
          <w:szCs w:val="20"/>
        </w:rPr>
        <w:tab/>
        <w:t>Charakterystyka warstw geotechnicznych</w:t>
      </w:r>
      <w:bookmarkEnd w:id="22"/>
    </w:p>
    <w:p w:rsidR="009213DE" w:rsidRPr="001A6FB9" w:rsidRDefault="009213DE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 xml:space="preserve">Na podstawie badań polowych wydzielono </w:t>
      </w:r>
      <w:r w:rsidR="00C332B1" w:rsidRPr="001A6FB9">
        <w:rPr>
          <w:rFonts w:asciiTheme="majorHAnsi" w:hAnsiTheme="majorHAnsi"/>
          <w:sz w:val="20"/>
          <w:szCs w:val="20"/>
        </w:rPr>
        <w:t>cztery</w:t>
      </w:r>
      <w:r w:rsidRPr="001A6FB9">
        <w:rPr>
          <w:rFonts w:asciiTheme="majorHAnsi" w:hAnsiTheme="majorHAnsi"/>
          <w:sz w:val="20"/>
          <w:szCs w:val="20"/>
        </w:rPr>
        <w:t xml:space="preserve"> warstwy geotechniczne. </w:t>
      </w:r>
    </w:p>
    <w:p w:rsidR="009213DE" w:rsidRPr="001A6FB9" w:rsidRDefault="009213DE" w:rsidP="001A6FB9">
      <w:pPr>
        <w:spacing w:line="276" w:lineRule="auto"/>
        <w:ind w:left="709" w:firstLine="0"/>
        <w:rPr>
          <w:rFonts w:asciiTheme="majorHAnsi" w:hAnsiTheme="majorHAnsi"/>
          <w:sz w:val="20"/>
          <w:szCs w:val="20"/>
          <w:u w:val="single"/>
        </w:rPr>
      </w:pPr>
    </w:p>
    <w:p w:rsidR="00C332B1" w:rsidRPr="001A6FB9" w:rsidRDefault="00C332B1" w:rsidP="001A6FB9">
      <w:pPr>
        <w:spacing w:line="276" w:lineRule="auto"/>
        <w:ind w:left="709" w:firstLine="0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  <w:u w:val="single"/>
        </w:rPr>
        <w:t>Warstwa I</w:t>
      </w:r>
      <w:r w:rsidRPr="001A6FB9">
        <w:rPr>
          <w:rFonts w:asciiTheme="majorHAnsi" w:hAnsiTheme="majorHAnsi"/>
          <w:sz w:val="20"/>
          <w:szCs w:val="20"/>
        </w:rPr>
        <w:t xml:space="preserve"> – gleba ( humus + piasek humusowy), szary </w:t>
      </w:r>
      <w:proofErr w:type="spellStart"/>
      <w:r w:rsidRPr="001A6FB9">
        <w:rPr>
          <w:rFonts w:asciiTheme="majorHAnsi" w:hAnsiTheme="majorHAnsi"/>
          <w:sz w:val="20"/>
          <w:szCs w:val="20"/>
        </w:rPr>
        <w:t>Gb</w:t>
      </w:r>
      <w:proofErr w:type="spellEnd"/>
      <w:r w:rsidRPr="001A6FB9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1A6FB9">
        <w:rPr>
          <w:rFonts w:asciiTheme="majorHAnsi" w:hAnsiTheme="majorHAnsi"/>
          <w:sz w:val="20"/>
          <w:szCs w:val="20"/>
        </w:rPr>
        <w:t>H+Ph</w:t>
      </w:r>
      <w:proofErr w:type="spellEnd"/>
      <w:r w:rsidRPr="001A6FB9">
        <w:rPr>
          <w:rFonts w:asciiTheme="majorHAnsi" w:hAnsiTheme="majorHAnsi"/>
          <w:sz w:val="20"/>
          <w:szCs w:val="20"/>
        </w:rPr>
        <w:t>)</w:t>
      </w:r>
    </w:p>
    <w:p w:rsidR="00C332B1" w:rsidRPr="001A6FB9" w:rsidRDefault="00C332B1" w:rsidP="001A6FB9">
      <w:pPr>
        <w:spacing w:line="276" w:lineRule="auto"/>
        <w:ind w:left="709" w:firstLine="0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  <w:u w:val="single"/>
        </w:rPr>
        <w:t>Warstwa II</w:t>
      </w:r>
      <w:r w:rsidRPr="001A6FB9">
        <w:rPr>
          <w:rFonts w:asciiTheme="majorHAnsi" w:hAnsiTheme="majorHAnsi"/>
          <w:sz w:val="20"/>
          <w:szCs w:val="20"/>
        </w:rPr>
        <w:t xml:space="preserve"> – piasek drobny, żółty </w:t>
      </w:r>
      <w:proofErr w:type="spellStart"/>
      <w:r w:rsidRPr="001A6FB9">
        <w:rPr>
          <w:rFonts w:asciiTheme="majorHAnsi" w:hAnsiTheme="majorHAnsi"/>
          <w:sz w:val="20"/>
          <w:szCs w:val="20"/>
        </w:rPr>
        <w:t>Pd</w:t>
      </w:r>
      <w:proofErr w:type="spellEnd"/>
    </w:p>
    <w:p w:rsidR="00C332B1" w:rsidRPr="001A6FB9" w:rsidRDefault="00C332B1" w:rsidP="001A6FB9">
      <w:pPr>
        <w:spacing w:line="276" w:lineRule="auto"/>
        <w:ind w:left="709" w:firstLine="0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  <w:u w:val="single"/>
        </w:rPr>
        <w:t>Warstwa III</w:t>
      </w:r>
      <w:r w:rsidRPr="001A6FB9">
        <w:rPr>
          <w:rFonts w:asciiTheme="majorHAnsi" w:hAnsiTheme="majorHAnsi"/>
          <w:sz w:val="20"/>
          <w:szCs w:val="20"/>
        </w:rPr>
        <w:t xml:space="preserve"> – piasek gliniasty, brązowy </w:t>
      </w:r>
      <w:proofErr w:type="spellStart"/>
      <w:r w:rsidRPr="001A6FB9">
        <w:rPr>
          <w:rFonts w:asciiTheme="majorHAnsi" w:hAnsiTheme="majorHAnsi"/>
          <w:sz w:val="20"/>
          <w:szCs w:val="20"/>
        </w:rPr>
        <w:t>Pg</w:t>
      </w:r>
      <w:proofErr w:type="spellEnd"/>
    </w:p>
    <w:p w:rsidR="00C332B1" w:rsidRPr="001A6FB9" w:rsidRDefault="00C332B1" w:rsidP="001A6FB9">
      <w:pPr>
        <w:spacing w:line="276" w:lineRule="auto"/>
        <w:ind w:left="709" w:firstLine="0"/>
        <w:rPr>
          <w:rFonts w:asciiTheme="majorHAnsi" w:hAnsiTheme="majorHAnsi"/>
          <w:sz w:val="20"/>
          <w:szCs w:val="20"/>
          <w:u w:val="single"/>
        </w:rPr>
      </w:pPr>
      <w:r w:rsidRPr="001A6FB9">
        <w:rPr>
          <w:rFonts w:asciiTheme="majorHAnsi" w:hAnsiTheme="majorHAnsi"/>
          <w:sz w:val="20"/>
          <w:szCs w:val="20"/>
          <w:u w:val="single"/>
        </w:rPr>
        <w:t>Warstwa IV</w:t>
      </w:r>
      <w:r w:rsidRPr="001A6FB9">
        <w:rPr>
          <w:rFonts w:asciiTheme="majorHAnsi" w:hAnsiTheme="majorHAnsi"/>
          <w:sz w:val="20"/>
          <w:szCs w:val="20"/>
        </w:rPr>
        <w:t xml:space="preserve"> - Piasek drobny zagliniony, żółty </w:t>
      </w:r>
      <w:proofErr w:type="spellStart"/>
      <w:r w:rsidRPr="001A6FB9">
        <w:rPr>
          <w:rFonts w:asciiTheme="majorHAnsi" w:hAnsiTheme="majorHAnsi"/>
          <w:sz w:val="20"/>
          <w:szCs w:val="20"/>
        </w:rPr>
        <w:t>Pd</w:t>
      </w:r>
      <w:proofErr w:type="spellEnd"/>
      <w:r w:rsidRPr="001A6FB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A6FB9">
        <w:rPr>
          <w:rFonts w:asciiTheme="majorHAnsi" w:hAnsiTheme="majorHAnsi"/>
          <w:sz w:val="20"/>
          <w:szCs w:val="20"/>
        </w:rPr>
        <w:t>zagl</w:t>
      </w:r>
      <w:proofErr w:type="spellEnd"/>
      <w:r w:rsidRPr="001A6FB9">
        <w:rPr>
          <w:rFonts w:asciiTheme="majorHAnsi" w:hAnsiTheme="majorHAnsi"/>
          <w:sz w:val="20"/>
          <w:szCs w:val="20"/>
        </w:rPr>
        <w:t>.</w:t>
      </w:r>
      <w:r w:rsidRPr="001A6FB9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9213DE" w:rsidRPr="001A6FB9" w:rsidRDefault="009213DE" w:rsidP="001A6FB9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9213DE" w:rsidRPr="001A6FB9" w:rsidRDefault="009213DE" w:rsidP="001A6FB9">
      <w:pPr>
        <w:spacing w:line="276" w:lineRule="auto"/>
        <w:ind w:firstLine="0"/>
        <w:jc w:val="left"/>
        <w:rPr>
          <w:rFonts w:asciiTheme="majorHAnsi" w:hAnsiTheme="majorHAnsi"/>
          <w:sz w:val="20"/>
          <w:szCs w:val="20"/>
          <w:u w:val="single"/>
        </w:rPr>
      </w:pPr>
      <w:r w:rsidRPr="001A6FB9">
        <w:rPr>
          <w:rFonts w:asciiTheme="majorHAnsi" w:hAnsiTheme="majorHAnsi"/>
          <w:sz w:val="20"/>
          <w:szCs w:val="20"/>
          <w:u w:val="single"/>
        </w:rPr>
        <w:br w:type="page"/>
      </w:r>
    </w:p>
    <w:p w:rsidR="002C3BFD" w:rsidRPr="001A6FB9" w:rsidRDefault="00CB7CFC" w:rsidP="001A6FB9">
      <w:pPr>
        <w:pStyle w:val="Akapitzlist"/>
        <w:numPr>
          <w:ilvl w:val="0"/>
          <w:numId w:val="9"/>
        </w:numPr>
        <w:spacing w:line="276" w:lineRule="auto"/>
        <w:ind w:left="426"/>
        <w:outlineLvl w:val="0"/>
        <w:rPr>
          <w:rFonts w:asciiTheme="majorHAnsi" w:hAnsiTheme="majorHAnsi"/>
          <w:b/>
          <w:sz w:val="20"/>
          <w:szCs w:val="20"/>
        </w:rPr>
      </w:pPr>
      <w:bookmarkStart w:id="23" w:name="_Toc452367930"/>
      <w:r w:rsidRPr="001A6FB9">
        <w:rPr>
          <w:rFonts w:asciiTheme="majorHAnsi" w:hAnsiTheme="majorHAnsi"/>
          <w:b/>
          <w:sz w:val="20"/>
          <w:szCs w:val="20"/>
        </w:rPr>
        <w:lastRenderedPageBreak/>
        <w:t>Część rysunkowa</w:t>
      </w:r>
      <w:bookmarkEnd w:id="23"/>
    </w:p>
    <w:p w:rsidR="00CB7CFC" w:rsidRPr="001A6FB9" w:rsidRDefault="00CB7CFC" w:rsidP="001A6FB9">
      <w:pPr>
        <w:pStyle w:val="Akapitzlist"/>
        <w:spacing w:line="276" w:lineRule="auto"/>
        <w:ind w:left="709" w:firstLine="0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Rys. 1 Plan orientacyjny w skali 1:</w:t>
      </w:r>
      <w:r w:rsidR="00FB6D2E" w:rsidRPr="001A6FB9">
        <w:rPr>
          <w:rFonts w:asciiTheme="majorHAnsi" w:hAnsiTheme="majorHAnsi"/>
          <w:sz w:val="20"/>
          <w:szCs w:val="20"/>
        </w:rPr>
        <w:t>5</w:t>
      </w:r>
      <w:r w:rsidRPr="001A6FB9">
        <w:rPr>
          <w:rFonts w:asciiTheme="majorHAnsi" w:hAnsiTheme="majorHAnsi"/>
          <w:sz w:val="20"/>
          <w:szCs w:val="20"/>
        </w:rPr>
        <w:t xml:space="preserve"> 000</w:t>
      </w:r>
    </w:p>
    <w:p w:rsidR="00CB7CFC" w:rsidRPr="001A6FB9" w:rsidRDefault="00CB7CFC" w:rsidP="001A6FB9">
      <w:pPr>
        <w:pStyle w:val="Akapitzlist"/>
        <w:spacing w:line="276" w:lineRule="auto"/>
        <w:ind w:left="709" w:firstLine="0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Rys 2 Plan sytuacyjny odwiertów w skali 1:</w:t>
      </w:r>
      <w:r w:rsidR="00FB6D2E" w:rsidRPr="001A6FB9">
        <w:rPr>
          <w:rFonts w:asciiTheme="majorHAnsi" w:hAnsiTheme="majorHAnsi"/>
          <w:sz w:val="20"/>
          <w:szCs w:val="20"/>
        </w:rPr>
        <w:t>500</w:t>
      </w:r>
    </w:p>
    <w:p w:rsidR="009213DE" w:rsidRPr="001A6FB9" w:rsidRDefault="009213DE" w:rsidP="001A6FB9">
      <w:pPr>
        <w:pStyle w:val="Akapitzlist"/>
        <w:spacing w:line="276" w:lineRule="auto"/>
        <w:ind w:left="709" w:firstLine="0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 xml:space="preserve">Rys. </w:t>
      </w:r>
      <w:r w:rsidR="00F7271A" w:rsidRPr="001A6FB9">
        <w:rPr>
          <w:rFonts w:asciiTheme="majorHAnsi" w:hAnsiTheme="majorHAnsi"/>
          <w:sz w:val="20"/>
          <w:szCs w:val="20"/>
        </w:rPr>
        <w:t>3.1</w:t>
      </w:r>
      <w:r w:rsidR="00C65D1D" w:rsidRPr="001A6FB9">
        <w:rPr>
          <w:rFonts w:asciiTheme="majorHAnsi" w:hAnsiTheme="majorHAnsi"/>
          <w:sz w:val="20"/>
          <w:szCs w:val="20"/>
        </w:rPr>
        <w:t>-3.</w:t>
      </w:r>
      <w:r w:rsidR="00FB6D2E" w:rsidRPr="001A6FB9">
        <w:rPr>
          <w:rFonts w:asciiTheme="majorHAnsi" w:hAnsiTheme="majorHAnsi"/>
          <w:sz w:val="20"/>
          <w:szCs w:val="20"/>
        </w:rPr>
        <w:t>2</w:t>
      </w:r>
      <w:r w:rsidR="00F7271A" w:rsidRPr="001A6FB9">
        <w:rPr>
          <w:rFonts w:asciiTheme="majorHAnsi" w:hAnsiTheme="majorHAnsi"/>
          <w:sz w:val="20"/>
          <w:szCs w:val="20"/>
        </w:rPr>
        <w:t xml:space="preserve"> </w:t>
      </w:r>
      <w:r w:rsidR="00C65D1D" w:rsidRPr="001A6FB9">
        <w:rPr>
          <w:rFonts w:asciiTheme="majorHAnsi" w:hAnsiTheme="majorHAnsi"/>
          <w:sz w:val="20"/>
          <w:szCs w:val="20"/>
        </w:rPr>
        <w:t>Karty otwo</w:t>
      </w:r>
      <w:r w:rsidR="00F7271A" w:rsidRPr="001A6FB9">
        <w:rPr>
          <w:rFonts w:asciiTheme="majorHAnsi" w:hAnsiTheme="majorHAnsi"/>
          <w:sz w:val="20"/>
          <w:szCs w:val="20"/>
        </w:rPr>
        <w:t>r</w:t>
      </w:r>
      <w:r w:rsidR="00C65D1D" w:rsidRPr="001A6FB9">
        <w:rPr>
          <w:rFonts w:asciiTheme="majorHAnsi" w:hAnsiTheme="majorHAnsi"/>
          <w:sz w:val="20"/>
          <w:szCs w:val="20"/>
        </w:rPr>
        <w:t>ów</w:t>
      </w:r>
      <w:r w:rsidR="00F7271A" w:rsidRPr="001A6FB9">
        <w:rPr>
          <w:rFonts w:asciiTheme="majorHAnsi" w:hAnsiTheme="majorHAnsi"/>
          <w:sz w:val="20"/>
          <w:szCs w:val="20"/>
        </w:rPr>
        <w:t xml:space="preserve"> badawczy</w:t>
      </w:r>
      <w:r w:rsidR="00C65D1D" w:rsidRPr="001A6FB9">
        <w:rPr>
          <w:rFonts w:asciiTheme="majorHAnsi" w:hAnsiTheme="majorHAnsi"/>
          <w:sz w:val="20"/>
          <w:szCs w:val="20"/>
        </w:rPr>
        <w:t>ch</w:t>
      </w:r>
    </w:p>
    <w:p w:rsidR="002C3BFD" w:rsidRPr="001A6FB9" w:rsidRDefault="002C3BFD" w:rsidP="001A6FB9">
      <w:pPr>
        <w:spacing w:line="276" w:lineRule="auto"/>
        <w:ind w:firstLine="0"/>
        <w:jc w:val="left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br w:type="page"/>
      </w:r>
    </w:p>
    <w:p w:rsidR="00CB7CFC" w:rsidRPr="001A6FB9" w:rsidRDefault="00CB7CFC" w:rsidP="001A6FB9">
      <w:pPr>
        <w:pStyle w:val="Akapitzlist"/>
        <w:spacing w:line="276" w:lineRule="auto"/>
        <w:ind w:left="1440" w:firstLine="0"/>
        <w:outlineLvl w:val="1"/>
        <w:rPr>
          <w:rFonts w:asciiTheme="majorHAnsi" w:hAnsiTheme="majorHAnsi"/>
          <w:sz w:val="20"/>
          <w:szCs w:val="20"/>
        </w:rPr>
      </w:pPr>
      <w:bookmarkStart w:id="24" w:name="_Toc452367931"/>
      <w:r w:rsidRPr="001A6FB9">
        <w:rPr>
          <w:rFonts w:asciiTheme="majorHAnsi" w:hAnsiTheme="majorHAnsi"/>
          <w:sz w:val="20"/>
          <w:szCs w:val="20"/>
        </w:rPr>
        <w:lastRenderedPageBreak/>
        <w:t>Rys. 1 Plan orientacyjny w skali 1:</w:t>
      </w:r>
      <w:r w:rsidR="00F7271A" w:rsidRPr="001A6FB9">
        <w:rPr>
          <w:rFonts w:asciiTheme="majorHAnsi" w:hAnsiTheme="majorHAnsi"/>
          <w:sz w:val="20"/>
          <w:szCs w:val="20"/>
        </w:rPr>
        <w:t>5 000</w:t>
      </w:r>
      <w:bookmarkEnd w:id="24"/>
    </w:p>
    <w:p w:rsidR="00CB7CFC" w:rsidRPr="001A6FB9" w:rsidRDefault="00CB7CFC" w:rsidP="001A6FB9">
      <w:pPr>
        <w:spacing w:line="276" w:lineRule="auto"/>
        <w:ind w:firstLine="0"/>
        <w:jc w:val="left"/>
        <w:rPr>
          <w:rFonts w:asciiTheme="majorHAnsi" w:hAnsiTheme="majorHAnsi"/>
          <w:b/>
          <w:bCs/>
          <w:sz w:val="20"/>
          <w:szCs w:val="20"/>
        </w:rPr>
      </w:pPr>
      <w:r w:rsidRPr="001A6FB9">
        <w:rPr>
          <w:rFonts w:asciiTheme="majorHAnsi" w:hAnsiTheme="majorHAnsi"/>
          <w:b/>
          <w:bCs/>
          <w:sz w:val="20"/>
          <w:szCs w:val="20"/>
        </w:rPr>
        <w:br w:type="page"/>
      </w:r>
    </w:p>
    <w:p w:rsidR="00CB7CFC" w:rsidRPr="001A6FB9" w:rsidRDefault="00CB7CFC" w:rsidP="001A6FB9">
      <w:pPr>
        <w:pStyle w:val="Akapitzlist"/>
        <w:spacing w:line="276" w:lineRule="auto"/>
        <w:ind w:left="1440" w:firstLine="0"/>
        <w:outlineLvl w:val="1"/>
        <w:rPr>
          <w:rFonts w:asciiTheme="majorHAnsi" w:hAnsiTheme="majorHAnsi"/>
          <w:sz w:val="20"/>
          <w:szCs w:val="20"/>
        </w:rPr>
      </w:pPr>
      <w:bookmarkStart w:id="25" w:name="_Toc452367932"/>
      <w:r w:rsidRPr="001A6FB9">
        <w:rPr>
          <w:rFonts w:asciiTheme="majorHAnsi" w:hAnsiTheme="majorHAnsi"/>
          <w:sz w:val="20"/>
          <w:szCs w:val="20"/>
        </w:rPr>
        <w:lastRenderedPageBreak/>
        <w:t>Rys 2 Plan sytuacyjny odwiertów w skali 1:</w:t>
      </w:r>
      <w:r w:rsidR="00F7271A" w:rsidRPr="001A6FB9">
        <w:rPr>
          <w:rFonts w:asciiTheme="majorHAnsi" w:hAnsiTheme="majorHAnsi"/>
          <w:sz w:val="20"/>
          <w:szCs w:val="20"/>
        </w:rPr>
        <w:t>500</w:t>
      </w:r>
      <w:bookmarkEnd w:id="25"/>
    </w:p>
    <w:p w:rsidR="00CB7CFC" w:rsidRPr="001A6FB9" w:rsidRDefault="00CB7CFC" w:rsidP="001A6FB9">
      <w:pPr>
        <w:spacing w:line="276" w:lineRule="auto"/>
        <w:ind w:firstLine="0"/>
        <w:jc w:val="left"/>
        <w:rPr>
          <w:rFonts w:asciiTheme="majorHAnsi" w:hAnsiTheme="majorHAnsi"/>
          <w:b/>
          <w:bCs/>
          <w:sz w:val="20"/>
          <w:szCs w:val="20"/>
        </w:rPr>
      </w:pPr>
      <w:r w:rsidRPr="001A6FB9">
        <w:rPr>
          <w:rFonts w:asciiTheme="majorHAnsi" w:hAnsiTheme="majorHAnsi"/>
          <w:b/>
          <w:bCs/>
          <w:sz w:val="20"/>
          <w:szCs w:val="20"/>
        </w:rPr>
        <w:br w:type="page"/>
      </w:r>
    </w:p>
    <w:p w:rsidR="00F7271A" w:rsidRPr="001A6FB9" w:rsidRDefault="00F7271A" w:rsidP="001A6FB9">
      <w:pPr>
        <w:spacing w:line="276" w:lineRule="auto"/>
        <w:ind w:firstLine="0"/>
        <w:outlineLvl w:val="1"/>
        <w:rPr>
          <w:rFonts w:asciiTheme="majorHAnsi" w:hAnsiTheme="majorHAnsi"/>
          <w:sz w:val="20"/>
          <w:szCs w:val="20"/>
        </w:rPr>
      </w:pPr>
      <w:bookmarkStart w:id="26" w:name="_Toc452367933"/>
      <w:r w:rsidRPr="001A6FB9">
        <w:rPr>
          <w:rFonts w:asciiTheme="majorHAnsi" w:hAnsiTheme="majorHAnsi"/>
          <w:sz w:val="20"/>
          <w:szCs w:val="20"/>
        </w:rPr>
        <w:lastRenderedPageBreak/>
        <w:t xml:space="preserve">Rys. 3.1 </w:t>
      </w:r>
      <w:r w:rsidR="00C65D1D" w:rsidRPr="001A6FB9">
        <w:rPr>
          <w:rFonts w:asciiTheme="majorHAnsi" w:hAnsiTheme="majorHAnsi"/>
          <w:sz w:val="20"/>
          <w:szCs w:val="20"/>
        </w:rPr>
        <w:t>Karta otworu badawczego nr 1</w:t>
      </w:r>
      <w:bookmarkEnd w:id="26"/>
    </w:p>
    <w:p w:rsidR="00F7271A" w:rsidRPr="001A6FB9" w:rsidRDefault="00F7271A" w:rsidP="001A6FB9">
      <w:pPr>
        <w:spacing w:line="276" w:lineRule="auto"/>
        <w:ind w:firstLine="0"/>
        <w:outlineLvl w:val="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br w:type="page"/>
      </w:r>
      <w:bookmarkStart w:id="27" w:name="_Toc452367934"/>
      <w:r w:rsidRPr="001A6FB9">
        <w:rPr>
          <w:rFonts w:asciiTheme="majorHAnsi" w:hAnsiTheme="majorHAnsi"/>
          <w:sz w:val="20"/>
          <w:szCs w:val="20"/>
        </w:rPr>
        <w:lastRenderedPageBreak/>
        <w:t xml:space="preserve">Rys. 3.2 </w:t>
      </w:r>
      <w:r w:rsidR="00C65D1D" w:rsidRPr="001A6FB9">
        <w:rPr>
          <w:rFonts w:asciiTheme="majorHAnsi" w:hAnsiTheme="majorHAnsi"/>
          <w:sz w:val="20"/>
          <w:szCs w:val="20"/>
        </w:rPr>
        <w:t>Karta otworu badawczego nr 2</w:t>
      </w:r>
      <w:bookmarkEnd w:id="27"/>
    </w:p>
    <w:p w:rsidR="00F7271A" w:rsidRPr="001A6FB9" w:rsidRDefault="00F7271A" w:rsidP="001A6FB9">
      <w:pPr>
        <w:spacing w:line="276" w:lineRule="auto"/>
        <w:ind w:firstLine="0"/>
        <w:jc w:val="left"/>
        <w:rPr>
          <w:rFonts w:asciiTheme="majorHAnsi" w:hAnsiTheme="majorHAnsi"/>
          <w:sz w:val="20"/>
          <w:szCs w:val="20"/>
        </w:rPr>
      </w:pPr>
    </w:p>
    <w:p w:rsidR="00C65D1D" w:rsidRPr="001A6FB9" w:rsidRDefault="00F7271A" w:rsidP="001A6FB9">
      <w:pPr>
        <w:spacing w:line="276" w:lineRule="auto"/>
        <w:ind w:firstLine="0"/>
        <w:outlineLvl w:val="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br w:type="page"/>
      </w:r>
    </w:p>
    <w:p w:rsidR="00F7271A" w:rsidRPr="001A6FB9" w:rsidRDefault="00F7271A" w:rsidP="001A6FB9">
      <w:pPr>
        <w:spacing w:line="276" w:lineRule="auto"/>
        <w:ind w:firstLine="0"/>
        <w:jc w:val="left"/>
        <w:rPr>
          <w:rFonts w:asciiTheme="majorHAnsi" w:hAnsiTheme="majorHAnsi"/>
          <w:sz w:val="20"/>
          <w:szCs w:val="20"/>
        </w:rPr>
      </w:pPr>
    </w:p>
    <w:p w:rsidR="00F7271A" w:rsidRPr="001A6FB9" w:rsidRDefault="00F7271A" w:rsidP="001A6FB9">
      <w:pPr>
        <w:pStyle w:val="Nagwek1"/>
        <w:numPr>
          <w:ilvl w:val="0"/>
          <w:numId w:val="0"/>
        </w:numPr>
        <w:spacing w:line="276" w:lineRule="auto"/>
        <w:jc w:val="center"/>
        <w:rPr>
          <w:rFonts w:asciiTheme="majorHAnsi" w:hAnsiTheme="majorHAnsi"/>
          <w:b/>
          <w:sz w:val="20"/>
        </w:rPr>
      </w:pPr>
      <w:bookmarkStart w:id="28" w:name="_Toc452367935"/>
      <w:r w:rsidRPr="001A6FB9">
        <w:rPr>
          <w:rFonts w:asciiTheme="majorHAnsi" w:hAnsiTheme="majorHAnsi"/>
          <w:b/>
          <w:sz w:val="20"/>
        </w:rPr>
        <w:t>II</w:t>
      </w:r>
      <w:r w:rsidR="00641DED" w:rsidRPr="001A6FB9">
        <w:rPr>
          <w:rFonts w:asciiTheme="majorHAnsi" w:hAnsiTheme="majorHAnsi"/>
          <w:b/>
          <w:sz w:val="20"/>
        </w:rPr>
        <w:t>I</w:t>
      </w:r>
      <w:r w:rsidR="001B34A1" w:rsidRPr="001A6FB9">
        <w:rPr>
          <w:rFonts w:asciiTheme="majorHAnsi" w:hAnsiTheme="majorHAnsi"/>
          <w:b/>
          <w:sz w:val="20"/>
        </w:rPr>
        <w:t xml:space="preserve">- </w:t>
      </w:r>
      <w:r w:rsidR="00641DED" w:rsidRPr="001A6FB9">
        <w:rPr>
          <w:rFonts w:asciiTheme="majorHAnsi" w:hAnsiTheme="majorHAnsi"/>
          <w:b/>
          <w:sz w:val="20"/>
        </w:rPr>
        <w:t>PROJEKT GEOTECHNICZNY</w:t>
      </w:r>
      <w:bookmarkEnd w:id="28"/>
    </w:p>
    <w:p w:rsidR="00641DED" w:rsidRPr="001A6FB9" w:rsidRDefault="001B34A1" w:rsidP="001A6FB9">
      <w:pPr>
        <w:pStyle w:val="Nagwek2"/>
        <w:numPr>
          <w:ilvl w:val="0"/>
          <w:numId w:val="22"/>
        </w:numPr>
        <w:spacing w:line="276" w:lineRule="auto"/>
        <w:ind w:left="426"/>
        <w:rPr>
          <w:rFonts w:asciiTheme="majorHAnsi" w:hAnsiTheme="majorHAnsi"/>
          <w:sz w:val="20"/>
          <w:szCs w:val="20"/>
        </w:rPr>
      </w:pPr>
      <w:bookmarkStart w:id="29" w:name="_Toc452367936"/>
      <w:r w:rsidRPr="001A6FB9">
        <w:rPr>
          <w:rFonts w:asciiTheme="majorHAnsi" w:hAnsiTheme="majorHAnsi"/>
          <w:sz w:val="20"/>
          <w:szCs w:val="20"/>
        </w:rPr>
        <w:t>WSTĘ</w:t>
      </w:r>
      <w:r w:rsidR="00641DED" w:rsidRPr="001A6FB9">
        <w:rPr>
          <w:rFonts w:asciiTheme="majorHAnsi" w:hAnsiTheme="majorHAnsi"/>
          <w:sz w:val="20"/>
          <w:szCs w:val="20"/>
        </w:rPr>
        <w:t>P</w:t>
      </w:r>
      <w:bookmarkEnd w:id="29"/>
    </w:p>
    <w:p w:rsidR="00641DED" w:rsidRPr="001A6FB9" w:rsidRDefault="00641DED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 xml:space="preserve">Niniejszy projekt geotechniczny opracowano dla potrzeb projektu kanalizacji deszczowej </w:t>
      </w:r>
      <w:r w:rsidR="00FB6D2E" w:rsidRPr="001A6FB9">
        <w:rPr>
          <w:rFonts w:asciiTheme="majorHAnsi" w:hAnsiTheme="majorHAnsi"/>
          <w:sz w:val="20"/>
          <w:szCs w:val="20"/>
        </w:rPr>
        <w:br/>
      </w:r>
      <w:r w:rsidRPr="001A6FB9">
        <w:rPr>
          <w:rFonts w:asciiTheme="majorHAnsi" w:hAnsiTheme="majorHAnsi"/>
          <w:sz w:val="20"/>
          <w:szCs w:val="20"/>
        </w:rPr>
        <w:t xml:space="preserve">w </w:t>
      </w:r>
      <w:r w:rsidR="00C65D1D" w:rsidRPr="001A6FB9">
        <w:rPr>
          <w:rFonts w:asciiTheme="majorHAnsi" w:hAnsiTheme="majorHAnsi"/>
          <w:sz w:val="20"/>
          <w:szCs w:val="20"/>
        </w:rPr>
        <w:t>ciągu</w:t>
      </w:r>
      <w:r w:rsidRPr="001A6FB9">
        <w:rPr>
          <w:rFonts w:asciiTheme="majorHAnsi" w:hAnsiTheme="majorHAnsi"/>
          <w:sz w:val="20"/>
          <w:szCs w:val="20"/>
        </w:rPr>
        <w:t xml:space="preserve"> ul. </w:t>
      </w:r>
      <w:r w:rsidR="00FB6D2E" w:rsidRPr="001A6FB9">
        <w:rPr>
          <w:rFonts w:asciiTheme="majorHAnsi" w:hAnsiTheme="majorHAnsi"/>
          <w:sz w:val="20"/>
          <w:szCs w:val="20"/>
        </w:rPr>
        <w:t xml:space="preserve">Podmiejskiej w Zagościńcu w powiecie </w:t>
      </w:r>
      <w:r w:rsidRPr="001A6FB9">
        <w:rPr>
          <w:rFonts w:asciiTheme="majorHAnsi" w:hAnsiTheme="majorHAnsi"/>
          <w:sz w:val="20"/>
          <w:szCs w:val="20"/>
        </w:rPr>
        <w:t>wołomińskim województwa mazowieckiego.</w:t>
      </w:r>
    </w:p>
    <w:p w:rsidR="00641DED" w:rsidRPr="001A6FB9" w:rsidRDefault="00641DED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Opracowanie wykonano z godnie z Rozpo</w:t>
      </w:r>
      <w:r w:rsidR="001A6FB9">
        <w:rPr>
          <w:rFonts w:asciiTheme="majorHAnsi" w:hAnsiTheme="majorHAnsi"/>
          <w:sz w:val="20"/>
          <w:szCs w:val="20"/>
        </w:rPr>
        <w:t>rządzeniem Ministra Transportu,</w:t>
      </w:r>
      <w:r w:rsidRPr="001A6FB9">
        <w:rPr>
          <w:rFonts w:asciiTheme="majorHAnsi" w:hAnsiTheme="majorHAnsi"/>
          <w:sz w:val="20"/>
          <w:szCs w:val="20"/>
        </w:rPr>
        <w:t xml:space="preserve"> Budownictwa i Gospodarki Morskiej z dnia 25.04.2012 </w:t>
      </w:r>
      <w:proofErr w:type="gramStart"/>
      <w:r w:rsidRPr="001A6FB9">
        <w:rPr>
          <w:rFonts w:asciiTheme="majorHAnsi" w:hAnsiTheme="majorHAnsi"/>
          <w:sz w:val="20"/>
          <w:szCs w:val="20"/>
        </w:rPr>
        <w:t>r</w:t>
      </w:r>
      <w:proofErr w:type="gramEnd"/>
      <w:r w:rsidRPr="001A6FB9">
        <w:rPr>
          <w:rFonts w:asciiTheme="majorHAnsi" w:hAnsiTheme="majorHAnsi"/>
          <w:sz w:val="20"/>
          <w:szCs w:val="20"/>
        </w:rPr>
        <w:t>., w sprawie ustalania geotechnicznych warunków posadowienia obiektów budowlanych. (</w:t>
      </w:r>
      <w:proofErr w:type="gramStart"/>
      <w:r w:rsidRPr="001A6FB9">
        <w:rPr>
          <w:rFonts w:asciiTheme="majorHAnsi" w:hAnsiTheme="majorHAnsi"/>
          <w:sz w:val="20"/>
          <w:szCs w:val="20"/>
        </w:rPr>
        <w:t>tekst</w:t>
      </w:r>
      <w:proofErr w:type="gramEnd"/>
      <w:r w:rsidRPr="001A6FB9">
        <w:rPr>
          <w:rFonts w:asciiTheme="majorHAnsi" w:hAnsiTheme="majorHAnsi"/>
          <w:sz w:val="20"/>
          <w:szCs w:val="20"/>
        </w:rPr>
        <w:t xml:space="preserve"> jednolity: Dz. U. z 2012 r., poz. 463 ze zm</w:t>
      </w:r>
      <w:proofErr w:type="gramStart"/>
      <w:r w:rsidRPr="001A6FB9">
        <w:rPr>
          <w:rFonts w:asciiTheme="majorHAnsi" w:hAnsiTheme="majorHAnsi"/>
          <w:sz w:val="20"/>
          <w:szCs w:val="20"/>
        </w:rPr>
        <w:t>.). Projekt</w:t>
      </w:r>
      <w:proofErr w:type="gramEnd"/>
      <w:r w:rsidRPr="001A6FB9">
        <w:rPr>
          <w:rFonts w:asciiTheme="majorHAnsi" w:hAnsiTheme="majorHAnsi"/>
          <w:sz w:val="20"/>
          <w:szCs w:val="20"/>
        </w:rPr>
        <w:t xml:space="preserve"> wykonano na bazie dokumentacji badań </w:t>
      </w:r>
      <w:r w:rsidR="00CB2AEC" w:rsidRPr="001A6FB9">
        <w:rPr>
          <w:rFonts w:asciiTheme="majorHAnsi" w:hAnsiTheme="majorHAnsi"/>
          <w:sz w:val="20"/>
          <w:szCs w:val="20"/>
        </w:rPr>
        <w:t>podłoża</w:t>
      </w:r>
      <w:r w:rsidRPr="001A6FB9">
        <w:rPr>
          <w:rFonts w:asciiTheme="majorHAnsi" w:hAnsiTheme="majorHAnsi"/>
          <w:sz w:val="20"/>
          <w:szCs w:val="20"/>
        </w:rPr>
        <w:t xml:space="preserve"> gruntowego</w:t>
      </w:r>
      <w:r w:rsidR="00CB2AEC" w:rsidRPr="001A6FB9">
        <w:rPr>
          <w:rFonts w:asciiTheme="majorHAnsi" w:hAnsiTheme="majorHAnsi"/>
          <w:sz w:val="20"/>
          <w:szCs w:val="20"/>
        </w:rPr>
        <w:t xml:space="preserve"> wykonanej dla oceny warunków gruntowo-wodnych w rejonie projektowanej inwestycji. </w:t>
      </w:r>
    </w:p>
    <w:p w:rsidR="00CB2AEC" w:rsidRPr="001A6FB9" w:rsidRDefault="00CB2AEC" w:rsidP="001A6FB9">
      <w:pPr>
        <w:pStyle w:val="Nagwek2"/>
        <w:numPr>
          <w:ilvl w:val="0"/>
          <w:numId w:val="22"/>
        </w:numPr>
        <w:spacing w:line="276" w:lineRule="auto"/>
        <w:ind w:left="426"/>
        <w:rPr>
          <w:rFonts w:asciiTheme="majorHAnsi" w:hAnsiTheme="majorHAnsi"/>
          <w:sz w:val="20"/>
          <w:szCs w:val="20"/>
        </w:rPr>
      </w:pPr>
      <w:bookmarkStart w:id="30" w:name="_Toc452367937"/>
      <w:r w:rsidRPr="001A6FB9">
        <w:rPr>
          <w:rFonts w:asciiTheme="majorHAnsi" w:hAnsiTheme="majorHAnsi"/>
          <w:sz w:val="20"/>
          <w:szCs w:val="20"/>
        </w:rPr>
        <w:t>CHARAKTERYSTYK</w:t>
      </w:r>
      <w:r w:rsidR="001B34A1" w:rsidRPr="001A6FB9">
        <w:rPr>
          <w:rFonts w:asciiTheme="majorHAnsi" w:hAnsiTheme="majorHAnsi"/>
          <w:sz w:val="20"/>
          <w:szCs w:val="20"/>
        </w:rPr>
        <w:t>A</w:t>
      </w:r>
      <w:r w:rsidRPr="001A6FB9">
        <w:rPr>
          <w:rFonts w:asciiTheme="majorHAnsi" w:hAnsiTheme="majorHAnsi"/>
          <w:sz w:val="20"/>
          <w:szCs w:val="20"/>
        </w:rPr>
        <w:t xml:space="preserve"> PROJEKTOWANEJ INWESTYCJI</w:t>
      </w:r>
      <w:bookmarkEnd w:id="30"/>
    </w:p>
    <w:p w:rsidR="00FB6D2E" w:rsidRPr="001A6FB9" w:rsidRDefault="00FB6D2E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Wody deszczowe i roztopowe zbierane będą poprzez projektowane wpusty deszczowe. Następnie, poprzez system kanałów kanalizacji deszczowej, będą odprowadzane do istniejącej studni betonowej DN100 na kanale deszczowym DN315 w ulicy 100-lecia.</w:t>
      </w:r>
    </w:p>
    <w:p w:rsidR="00FB6D2E" w:rsidRPr="001A6FB9" w:rsidRDefault="00FB6D2E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W układzie kanalizacji deszczowej projektuje się:</w:t>
      </w:r>
    </w:p>
    <w:p w:rsidR="00FB6D2E" w:rsidRPr="001A6FB9" w:rsidRDefault="00FB6D2E" w:rsidP="001A6FB9">
      <w:pPr>
        <w:numPr>
          <w:ilvl w:val="0"/>
          <w:numId w:val="26"/>
        </w:numPr>
        <w:spacing w:line="276" w:lineRule="auto"/>
        <w:ind w:left="714" w:hanging="357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 xml:space="preserve">kanały deszczowe z rur PVC </w:t>
      </w:r>
      <w:proofErr w:type="spellStart"/>
      <w:r w:rsidRPr="001A6FB9">
        <w:rPr>
          <w:rFonts w:asciiTheme="majorHAnsi" w:hAnsiTheme="majorHAnsi"/>
          <w:sz w:val="20"/>
          <w:szCs w:val="20"/>
        </w:rPr>
        <w:t>Dz</w:t>
      </w:r>
      <w:proofErr w:type="spellEnd"/>
      <w:r w:rsidRPr="001A6FB9">
        <w:rPr>
          <w:rFonts w:asciiTheme="majorHAnsi" w:hAnsiTheme="majorHAnsi"/>
          <w:sz w:val="20"/>
          <w:szCs w:val="20"/>
        </w:rPr>
        <w:t xml:space="preserve"> 315 x</w:t>
      </w:r>
      <w:proofErr w:type="gramStart"/>
      <w:r w:rsidRPr="001A6FB9">
        <w:rPr>
          <w:rFonts w:asciiTheme="majorHAnsi" w:hAnsiTheme="majorHAnsi"/>
          <w:sz w:val="20"/>
          <w:szCs w:val="20"/>
        </w:rPr>
        <w:t xml:space="preserve"> 9,2 mm</w:t>
      </w:r>
      <w:proofErr w:type="gramEnd"/>
      <w:r w:rsidRPr="001A6FB9">
        <w:rPr>
          <w:rFonts w:asciiTheme="majorHAnsi" w:hAnsiTheme="majorHAnsi"/>
          <w:sz w:val="20"/>
          <w:szCs w:val="20"/>
        </w:rPr>
        <w:t xml:space="preserve"> SN8 o łącznej długości 154,45 m,</w:t>
      </w:r>
    </w:p>
    <w:p w:rsidR="00FB6D2E" w:rsidRPr="001A6FB9" w:rsidRDefault="00FB6D2E" w:rsidP="001A6FB9">
      <w:pPr>
        <w:numPr>
          <w:ilvl w:val="0"/>
          <w:numId w:val="26"/>
        </w:numPr>
        <w:spacing w:line="276" w:lineRule="auto"/>
        <w:ind w:left="714" w:hanging="357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 xml:space="preserve">przykanaliki kanalizacji deszczowej z rur PVC </w:t>
      </w:r>
      <w:proofErr w:type="spellStart"/>
      <w:r w:rsidRPr="001A6FB9">
        <w:rPr>
          <w:rFonts w:asciiTheme="majorHAnsi" w:hAnsiTheme="majorHAnsi"/>
          <w:sz w:val="20"/>
          <w:szCs w:val="20"/>
        </w:rPr>
        <w:t>Dz</w:t>
      </w:r>
      <w:proofErr w:type="spellEnd"/>
      <w:r w:rsidRPr="001A6FB9">
        <w:rPr>
          <w:rFonts w:asciiTheme="majorHAnsi" w:hAnsiTheme="majorHAnsi"/>
          <w:sz w:val="20"/>
          <w:szCs w:val="20"/>
        </w:rPr>
        <w:t xml:space="preserve"> 200 x</w:t>
      </w:r>
      <w:proofErr w:type="gramStart"/>
      <w:r w:rsidRPr="001A6FB9">
        <w:rPr>
          <w:rFonts w:asciiTheme="majorHAnsi" w:hAnsiTheme="majorHAnsi"/>
          <w:sz w:val="20"/>
          <w:szCs w:val="20"/>
        </w:rPr>
        <w:t xml:space="preserve"> 5,9 mm</w:t>
      </w:r>
      <w:proofErr w:type="gramEnd"/>
      <w:r w:rsidRPr="001A6FB9">
        <w:rPr>
          <w:rFonts w:asciiTheme="majorHAnsi" w:hAnsiTheme="majorHAnsi"/>
          <w:sz w:val="20"/>
          <w:szCs w:val="20"/>
        </w:rPr>
        <w:t xml:space="preserve"> SN8 o łącznej długości 15,90 m,</w:t>
      </w:r>
    </w:p>
    <w:p w:rsidR="00FB6D2E" w:rsidRPr="001A6FB9" w:rsidRDefault="00FB6D2E" w:rsidP="001A6FB9">
      <w:pPr>
        <w:numPr>
          <w:ilvl w:val="0"/>
          <w:numId w:val="26"/>
        </w:numPr>
        <w:spacing w:line="276" w:lineRule="auto"/>
        <w:ind w:left="714" w:hanging="357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studnie betonowe DN1200 mm z osadnikiem</w:t>
      </w:r>
      <w:proofErr w:type="gramStart"/>
      <w:r w:rsidRPr="001A6FB9">
        <w:rPr>
          <w:rFonts w:asciiTheme="majorHAnsi" w:hAnsiTheme="majorHAnsi"/>
          <w:sz w:val="20"/>
          <w:szCs w:val="20"/>
        </w:rPr>
        <w:t xml:space="preserve"> 1,00 m</w:t>
      </w:r>
      <w:proofErr w:type="gramEnd"/>
      <w:r w:rsidRPr="001A6FB9">
        <w:rPr>
          <w:rFonts w:asciiTheme="majorHAnsi" w:hAnsiTheme="majorHAnsi"/>
          <w:sz w:val="20"/>
          <w:szCs w:val="20"/>
        </w:rPr>
        <w:t xml:space="preserve"> – 6 szt.,</w:t>
      </w:r>
    </w:p>
    <w:p w:rsidR="00FB6D2E" w:rsidRPr="001A6FB9" w:rsidRDefault="00FB6D2E" w:rsidP="001A6FB9">
      <w:pPr>
        <w:numPr>
          <w:ilvl w:val="0"/>
          <w:numId w:val="26"/>
        </w:numPr>
        <w:spacing w:line="276" w:lineRule="auto"/>
        <w:ind w:left="714" w:hanging="357"/>
        <w:rPr>
          <w:rFonts w:asciiTheme="majorHAnsi" w:hAnsiTheme="majorHAnsi"/>
          <w:sz w:val="20"/>
          <w:szCs w:val="20"/>
        </w:rPr>
      </w:pPr>
      <w:proofErr w:type="gramStart"/>
      <w:r w:rsidRPr="001A6FB9">
        <w:rPr>
          <w:rFonts w:asciiTheme="majorHAnsi" w:hAnsiTheme="majorHAnsi"/>
          <w:sz w:val="20"/>
          <w:szCs w:val="20"/>
        </w:rPr>
        <w:t>studnie</w:t>
      </w:r>
      <w:proofErr w:type="gramEnd"/>
      <w:r w:rsidRPr="001A6FB9">
        <w:rPr>
          <w:rFonts w:asciiTheme="majorHAnsi" w:hAnsiTheme="majorHAnsi"/>
          <w:sz w:val="20"/>
          <w:szCs w:val="20"/>
        </w:rPr>
        <w:t xml:space="preserve"> inspekcyjne PP DN600 mm – 3 szt.,</w:t>
      </w:r>
    </w:p>
    <w:p w:rsidR="00FB6D2E" w:rsidRPr="001A6FB9" w:rsidRDefault="00FB6D2E" w:rsidP="001A6FB9">
      <w:pPr>
        <w:numPr>
          <w:ilvl w:val="0"/>
          <w:numId w:val="26"/>
        </w:numPr>
        <w:spacing w:line="276" w:lineRule="auto"/>
        <w:ind w:left="714" w:hanging="357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betonowe wpusty uliczne DN500 mm z osadnikiem</w:t>
      </w:r>
      <w:proofErr w:type="gramStart"/>
      <w:r w:rsidRPr="001A6FB9">
        <w:rPr>
          <w:rFonts w:asciiTheme="majorHAnsi" w:hAnsiTheme="majorHAnsi"/>
          <w:sz w:val="20"/>
          <w:szCs w:val="20"/>
        </w:rPr>
        <w:t xml:space="preserve"> 0,95 m</w:t>
      </w:r>
      <w:proofErr w:type="gramEnd"/>
      <w:r w:rsidRPr="001A6FB9">
        <w:rPr>
          <w:rFonts w:asciiTheme="majorHAnsi" w:hAnsiTheme="majorHAnsi"/>
          <w:sz w:val="20"/>
          <w:szCs w:val="20"/>
        </w:rPr>
        <w:t xml:space="preserve"> – 4 szt.,</w:t>
      </w:r>
    </w:p>
    <w:p w:rsidR="00CB2AEC" w:rsidRPr="001A6FB9" w:rsidRDefault="00CB2AEC" w:rsidP="001A6FB9">
      <w:pPr>
        <w:pStyle w:val="Nagwek2"/>
        <w:numPr>
          <w:ilvl w:val="0"/>
          <w:numId w:val="22"/>
        </w:numPr>
        <w:spacing w:line="276" w:lineRule="auto"/>
        <w:ind w:left="426"/>
        <w:rPr>
          <w:rFonts w:asciiTheme="majorHAnsi" w:hAnsiTheme="majorHAnsi"/>
          <w:sz w:val="20"/>
          <w:szCs w:val="20"/>
        </w:rPr>
      </w:pPr>
      <w:bookmarkStart w:id="31" w:name="_Toc452367938"/>
      <w:r w:rsidRPr="001A6FB9">
        <w:rPr>
          <w:rFonts w:asciiTheme="majorHAnsi" w:hAnsiTheme="majorHAnsi"/>
          <w:sz w:val="20"/>
          <w:szCs w:val="20"/>
        </w:rPr>
        <w:t>STAN UDOKUMENTOWANIA WARUNKÓW GEOTECHNICZNYCH</w:t>
      </w:r>
      <w:bookmarkEnd w:id="31"/>
    </w:p>
    <w:p w:rsidR="00CB2AEC" w:rsidRPr="001A6FB9" w:rsidRDefault="00CB2AEC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 xml:space="preserve">Podłoże gruntowe udokumentowano na podstawie otworów badawczych, badań polowych wykonanych w ramach dokumentacji badań podłoża gruntowego wykonanej dla oceny warunków gruntowo-wodnych w </w:t>
      </w:r>
      <w:r w:rsidR="00B90908" w:rsidRPr="001A6FB9">
        <w:rPr>
          <w:rFonts w:asciiTheme="majorHAnsi" w:hAnsiTheme="majorHAnsi"/>
          <w:sz w:val="20"/>
          <w:szCs w:val="20"/>
        </w:rPr>
        <w:t>ciągu</w:t>
      </w:r>
      <w:r w:rsidRPr="001A6FB9">
        <w:rPr>
          <w:rFonts w:asciiTheme="majorHAnsi" w:hAnsiTheme="majorHAnsi"/>
          <w:sz w:val="20"/>
          <w:szCs w:val="20"/>
        </w:rPr>
        <w:t xml:space="preserve"> ul. </w:t>
      </w:r>
      <w:r w:rsidR="00FB6D2E" w:rsidRPr="001A6FB9">
        <w:rPr>
          <w:rFonts w:asciiTheme="majorHAnsi" w:hAnsiTheme="majorHAnsi"/>
          <w:sz w:val="20"/>
          <w:szCs w:val="20"/>
        </w:rPr>
        <w:t>Podmiejskiej</w:t>
      </w:r>
      <w:r w:rsidR="00B90908" w:rsidRPr="001A6FB9">
        <w:rPr>
          <w:rFonts w:asciiTheme="majorHAnsi" w:hAnsiTheme="majorHAnsi"/>
          <w:sz w:val="20"/>
          <w:szCs w:val="20"/>
        </w:rPr>
        <w:t>.</w:t>
      </w:r>
    </w:p>
    <w:p w:rsidR="00CB2AEC" w:rsidRPr="001A6FB9" w:rsidRDefault="00CB2AEC" w:rsidP="001A6FB9">
      <w:pPr>
        <w:pStyle w:val="Nagwek2"/>
        <w:numPr>
          <w:ilvl w:val="0"/>
          <w:numId w:val="22"/>
        </w:numPr>
        <w:spacing w:line="276" w:lineRule="auto"/>
        <w:ind w:left="426"/>
        <w:rPr>
          <w:rFonts w:asciiTheme="majorHAnsi" w:hAnsiTheme="majorHAnsi"/>
          <w:sz w:val="20"/>
          <w:szCs w:val="20"/>
        </w:rPr>
      </w:pPr>
      <w:bookmarkStart w:id="32" w:name="_Toc452367939"/>
      <w:r w:rsidRPr="001A6FB9">
        <w:rPr>
          <w:rFonts w:asciiTheme="majorHAnsi" w:hAnsiTheme="majorHAnsi"/>
          <w:sz w:val="20"/>
          <w:szCs w:val="20"/>
        </w:rPr>
        <w:t>CHARAKTERYSTYKA TERENU INWESTYCJI</w:t>
      </w:r>
      <w:bookmarkEnd w:id="32"/>
    </w:p>
    <w:p w:rsidR="00641DED" w:rsidRPr="001A6FB9" w:rsidRDefault="00FB6D2E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 xml:space="preserve">Omawiany teren położony jest w rejonie ronda na skrzyżowaniu ul. 100-lecia, Podmiejskiej i Szkolnej </w:t>
      </w:r>
      <w:r w:rsidR="00CB2AEC" w:rsidRPr="001A6FB9">
        <w:rPr>
          <w:rFonts w:asciiTheme="majorHAnsi" w:hAnsiTheme="majorHAnsi"/>
          <w:sz w:val="20"/>
          <w:szCs w:val="20"/>
        </w:rPr>
        <w:t>w powiecie wołomińskim województwa mazowieckiego.</w:t>
      </w:r>
    </w:p>
    <w:p w:rsidR="00E276D9" w:rsidRPr="001A6FB9" w:rsidRDefault="00CB2AEC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 xml:space="preserve">Powierzchnia terenu jest płaska. Obszar w rejonie ulic objętych inwestycją zabudowy </w:t>
      </w:r>
      <w:r w:rsidR="00B90908" w:rsidRPr="001A6FB9">
        <w:rPr>
          <w:rFonts w:asciiTheme="majorHAnsi" w:hAnsiTheme="majorHAnsi"/>
          <w:sz w:val="20"/>
          <w:szCs w:val="20"/>
        </w:rPr>
        <w:t>j</w:t>
      </w:r>
      <w:r w:rsidR="00E276D9" w:rsidRPr="001A6FB9">
        <w:rPr>
          <w:rFonts w:asciiTheme="majorHAnsi" w:hAnsiTheme="majorHAnsi"/>
          <w:sz w:val="20"/>
          <w:szCs w:val="20"/>
        </w:rPr>
        <w:t xml:space="preserve">est budownictwem jednorodzinnym – budynkami jedno i dwukondygnacyjnymi. Nawierzchnia ulicy </w:t>
      </w:r>
      <w:r w:rsidR="00FB6D2E" w:rsidRPr="001A6FB9">
        <w:rPr>
          <w:rFonts w:asciiTheme="majorHAnsi" w:hAnsiTheme="majorHAnsi"/>
          <w:sz w:val="20"/>
          <w:szCs w:val="20"/>
        </w:rPr>
        <w:t xml:space="preserve">Podmiejskiej </w:t>
      </w:r>
      <w:r w:rsidR="00E276D9" w:rsidRPr="001A6FB9">
        <w:rPr>
          <w:rFonts w:asciiTheme="majorHAnsi" w:hAnsiTheme="majorHAnsi"/>
          <w:sz w:val="20"/>
          <w:szCs w:val="20"/>
        </w:rPr>
        <w:t>jest nawierzchni</w:t>
      </w:r>
      <w:r w:rsidR="00FB6D2E" w:rsidRPr="001A6FB9">
        <w:rPr>
          <w:rFonts w:asciiTheme="majorHAnsi" w:hAnsiTheme="majorHAnsi"/>
          <w:sz w:val="20"/>
          <w:szCs w:val="20"/>
        </w:rPr>
        <w:t xml:space="preserve">ą utwardzona wykonana z betonu asfaltowego. </w:t>
      </w:r>
      <w:r w:rsidR="00E276D9" w:rsidRPr="001A6FB9">
        <w:rPr>
          <w:rFonts w:asciiTheme="majorHAnsi" w:hAnsiTheme="majorHAnsi"/>
          <w:sz w:val="20"/>
          <w:szCs w:val="20"/>
        </w:rPr>
        <w:t xml:space="preserve"> </w:t>
      </w:r>
    </w:p>
    <w:p w:rsidR="00CB2AEC" w:rsidRPr="001A6FB9" w:rsidRDefault="00E276D9" w:rsidP="001A6FB9">
      <w:pPr>
        <w:pStyle w:val="Nagwek2"/>
        <w:numPr>
          <w:ilvl w:val="0"/>
          <w:numId w:val="22"/>
        </w:numPr>
        <w:spacing w:line="276" w:lineRule="auto"/>
        <w:ind w:left="426"/>
        <w:rPr>
          <w:rFonts w:asciiTheme="majorHAnsi" w:hAnsiTheme="majorHAnsi"/>
          <w:sz w:val="20"/>
          <w:szCs w:val="20"/>
        </w:rPr>
      </w:pPr>
      <w:bookmarkStart w:id="33" w:name="_Toc452367940"/>
      <w:r w:rsidRPr="001A6FB9">
        <w:rPr>
          <w:rFonts w:asciiTheme="majorHAnsi" w:hAnsiTheme="majorHAnsi"/>
          <w:sz w:val="20"/>
          <w:szCs w:val="20"/>
        </w:rPr>
        <w:t>PROGNOZA ZMIAN WŁAŚCIWOŚCI PODŁOŻA W CZASIE</w:t>
      </w:r>
      <w:bookmarkEnd w:id="33"/>
    </w:p>
    <w:p w:rsidR="00E276D9" w:rsidRPr="001A6FB9" w:rsidRDefault="00B90908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I</w:t>
      </w:r>
      <w:r w:rsidR="00E276D9" w:rsidRPr="001A6FB9">
        <w:rPr>
          <w:rFonts w:asciiTheme="majorHAnsi" w:hAnsiTheme="majorHAnsi"/>
          <w:sz w:val="20"/>
          <w:szCs w:val="20"/>
        </w:rPr>
        <w:t xml:space="preserve">nwestycja </w:t>
      </w:r>
      <w:r w:rsidRPr="001A6FB9">
        <w:rPr>
          <w:rFonts w:asciiTheme="majorHAnsi" w:hAnsiTheme="majorHAnsi"/>
          <w:sz w:val="20"/>
          <w:szCs w:val="20"/>
        </w:rPr>
        <w:t xml:space="preserve">polegająca na budowie </w:t>
      </w:r>
      <w:r w:rsidR="00E276D9" w:rsidRPr="001A6FB9">
        <w:rPr>
          <w:rFonts w:asciiTheme="majorHAnsi" w:hAnsiTheme="majorHAnsi"/>
          <w:sz w:val="20"/>
          <w:szCs w:val="20"/>
        </w:rPr>
        <w:t>kanalizacji deszczowej nie wywoła dodatkowych naprężeń na grunt, co oznacza, że nie wywoła ona zmian podłoża dna wykopów. Zmianie ulegnie ukształtowanie gruntów powyżej poziomu u</w:t>
      </w:r>
      <w:r w:rsidRPr="001A6FB9">
        <w:rPr>
          <w:rFonts w:asciiTheme="majorHAnsi" w:hAnsiTheme="majorHAnsi"/>
          <w:sz w:val="20"/>
          <w:szCs w:val="20"/>
        </w:rPr>
        <w:t>kładania kanalizacji deszczowej t</w:t>
      </w:r>
      <w:r w:rsidR="00E276D9" w:rsidRPr="001A6FB9">
        <w:rPr>
          <w:rFonts w:asciiTheme="majorHAnsi" w:hAnsiTheme="majorHAnsi"/>
          <w:sz w:val="20"/>
          <w:szCs w:val="20"/>
        </w:rPr>
        <w:t>j. w rejonie zasypek. Tego typu zmiana profilu gruntów nie spowoduje zmiany kierunków ani wartości filtracji wody gruntowej.</w:t>
      </w:r>
    </w:p>
    <w:p w:rsidR="00E276D9" w:rsidRPr="001A6FB9" w:rsidRDefault="00E276D9" w:rsidP="001A6FB9">
      <w:pPr>
        <w:pStyle w:val="Nagwek2"/>
        <w:numPr>
          <w:ilvl w:val="0"/>
          <w:numId w:val="22"/>
        </w:numPr>
        <w:spacing w:line="276" w:lineRule="auto"/>
        <w:ind w:left="426"/>
        <w:rPr>
          <w:rFonts w:asciiTheme="majorHAnsi" w:hAnsiTheme="majorHAnsi"/>
          <w:sz w:val="20"/>
          <w:szCs w:val="20"/>
        </w:rPr>
      </w:pPr>
      <w:bookmarkStart w:id="34" w:name="_Toc452367941"/>
      <w:r w:rsidRPr="001A6FB9">
        <w:rPr>
          <w:rFonts w:asciiTheme="majorHAnsi" w:hAnsiTheme="majorHAnsi"/>
          <w:sz w:val="20"/>
          <w:szCs w:val="20"/>
        </w:rPr>
        <w:t>OKREŚLENIE ODDZIAŁYWAŃ OD GRUNTÓW</w:t>
      </w:r>
      <w:bookmarkEnd w:id="34"/>
    </w:p>
    <w:p w:rsidR="00E276D9" w:rsidRPr="001A6FB9" w:rsidRDefault="00E276D9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Oddziaływania (negatywne) od gruntów na projektowana kanalizacje deszczową po jej zakończeniu nie wystąpią. Projektowane studnie mogą okresowo znajdować się w strefie oddziaływania wód gruntowych – powinny zostać zabezpieczone przed przesączaniem wód gruntowych.</w:t>
      </w:r>
    </w:p>
    <w:p w:rsidR="00E276D9" w:rsidRPr="001A6FB9" w:rsidRDefault="00E276D9" w:rsidP="001A6FB9">
      <w:pPr>
        <w:pStyle w:val="Nagwek2"/>
        <w:numPr>
          <w:ilvl w:val="0"/>
          <w:numId w:val="22"/>
        </w:numPr>
        <w:spacing w:line="276" w:lineRule="auto"/>
        <w:ind w:left="426"/>
        <w:rPr>
          <w:rFonts w:asciiTheme="majorHAnsi" w:hAnsiTheme="majorHAnsi"/>
          <w:sz w:val="20"/>
          <w:szCs w:val="20"/>
        </w:rPr>
      </w:pPr>
      <w:bookmarkStart w:id="35" w:name="_Toc452367942"/>
      <w:r w:rsidRPr="001A6FB9">
        <w:rPr>
          <w:rFonts w:asciiTheme="majorHAnsi" w:hAnsiTheme="majorHAnsi"/>
          <w:sz w:val="20"/>
          <w:szCs w:val="20"/>
        </w:rPr>
        <w:t>OBLICZENIE NOŚNIŚCI I OSIADANIA PODŁOŻA</w:t>
      </w:r>
      <w:bookmarkEnd w:id="35"/>
    </w:p>
    <w:p w:rsidR="00E276D9" w:rsidRPr="001A6FB9" w:rsidRDefault="00E276D9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 xml:space="preserve">Projektowania inwestycja nie wywoła dodatkowych </w:t>
      </w:r>
      <w:r w:rsidR="004304C1" w:rsidRPr="001A6FB9">
        <w:rPr>
          <w:rFonts w:asciiTheme="majorHAnsi" w:hAnsiTheme="majorHAnsi"/>
          <w:sz w:val="20"/>
          <w:szCs w:val="20"/>
        </w:rPr>
        <w:t>naprężeni</w:t>
      </w:r>
      <w:r w:rsidRPr="001A6FB9">
        <w:rPr>
          <w:rFonts w:asciiTheme="majorHAnsi" w:hAnsiTheme="majorHAnsi"/>
          <w:sz w:val="20"/>
          <w:szCs w:val="20"/>
        </w:rPr>
        <w:t xml:space="preserve"> na grunt (wydobyty grunt waży więcej niż </w:t>
      </w:r>
      <w:r w:rsidR="004304C1" w:rsidRPr="001A6FB9">
        <w:rPr>
          <w:rFonts w:asciiTheme="majorHAnsi" w:hAnsiTheme="majorHAnsi"/>
          <w:sz w:val="20"/>
          <w:szCs w:val="20"/>
        </w:rPr>
        <w:t>włożona</w:t>
      </w:r>
      <w:r w:rsidRPr="001A6FB9">
        <w:rPr>
          <w:rFonts w:asciiTheme="majorHAnsi" w:hAnsiTheme="majorHAnsi"/>
          <w:sz w:val="20"/>
          <w:szCs w:val="20"/>
        </w:rPr>
        <w:t xml:space="preserve"> w jego miejsce </w:t>
      </w:r>
      <w:r w:rsidR="004304C1" w:rsidRPr="001A6FB9">
        <w:rPr>
          <w:rFonts w:asciiTheme="majorHAnsi" w:hAnsiTheme="majorHAnsi"/>
          <w:sz w:val="20"/>
          <w:szCs w:val="20"/>
        </w:rPr>
        <w:t xml:space="preserve">rura kanalizacyjna wypełniona wodą). Nie zachodzi, zatem potrzeba wykonania obliczeń nośności i osiadań. </w:t>
      </w:r>
    </w:p>
    <w:p w:rsidR="004304C1" w:rsidRPr="001A6FB9" w:rsidRDefault="004304C1" w:rsidP="001A6FB9">
      <w:pPr>
        <w:pStyle w:val="Nagwek2"/>
        <w:numPr>
          <w:ilvl w:val="0"/>
          <w:numId w:val="22"/>
        </w:numPr>
        <w:spacing w:line="276" w:lineRule="auto"/>
        <w:ind w:left="426"/>
        <w:rPr>
          <w:rFonts w:asciiTheme="majorHAnsi" w:hAnsiTheme="majorHAnsi"/>
          <w:sz w:val="20"/>
          <w:szCs w:val="20"/>
        </w:rPr>
      </w:pPr>
      <w:bookmarkStart w:id="36" w:name="_Toc452367943"/>
      <w:r w:rsidRPr="001A6FB9">
        <w:rPr>
          <w:rFonts w:asciiTheme="majorHAnsi" w:hAnsiTheme="majorHAnsi"/>
          <w:sz w:val="20"/>
          <w:szCs w:val="20"/>
        </w:rPr>
        <w:lastRenderedPageBreak/>
        <w:t>OKREŚ</w:t>
      </w:r>
      <w:r w:rsidR="001B34A1" w:rsidRPr="001A6FB9">
        <w:rPr>
          <w:rFonts w:asciiTheme="majorHAnsi" w:hAnsiTheme="majorHAnsi"/>
          <w:sz w:val="20"/>
          <w:szCs w:val="20"/>
        </w:rPr>
        <w:t>LENIE ZAKRESU BADAŃ NIEZBĘ</w:t>
      </w:r>
      <w:r w:rsidRPr="001A6FB9">
        <w:rPr>
          <w:rFonts w:asciiTheme="majorHAnsi" w:hAnsiTheme="majorHAnsi"/>
          <w:sz w:val="20"/>
          <w:szCs w:val="20"/>
        </w:rPr>
        <w:t>DNYCH DO WŁAŚCIWEGO WYKOANIA ROBÓT ZIEMNYCH</w:t>
      </w:r>
      <w:bookmarkEnd w:id="36"/>
    </w:p>
    <w:p w:rsidR="004304C1" w:rsidRPr="001A6FB9" w:rsidRDefault="004304C1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Likwidacja wykopów powinna być prowadzona warstwami</w:t>
      </w:r>
      <w:proofErr w:type="gramStart"/>
      <w:r w:rsidRPr="001A6FB9">
        <w:rPr>
          <w:rFonts w:asciiTheme="majorHAnsi" w:hAnsiTheme="majorHAnsi"/>
          <w:sz w:val="20"/>
          <w:szCs w:val="20"/>
        </w:rPr>
        <w:t xml:space="preserve"> 0,30 – 0,50 m</w:t>
      </w:r>
      <w:proofErr w:type="gramEnd"/>
      <w:r w:rsidRPr="001A6FB9">
        <w:rPr>
          <w:rFonts w:asciiTheme="majorHAnsi" w:hAnsiTheme="majorHAnsi"/>
          <w:sz w:val="20"/>
          <w:szCs w:val="20"/>
        </w:rPr>
        <w:t>, zagęszczanymi do wskaźnika zagęszczenia IS≥0,98. Badania zagęszczenia należy prowadzić dla każdej warstwy metodami laboratoryjnymi lub po zakończeniu prac sondowaniem sondą lekką zgodnie z zasadami określonymi w PN-B-04452 Geotechnika – Badania polowe.</w:t>
      </w:r>
    </w:p>
    <w:p w:rsidR="004304C1" w:rsidRPr="001A6FB9" w:rsidRDefault="004304C1" w:rsidP="001A6FB9">
      <w:pPr>
        <w:pStyle w:val="Nagwek2"/>
        <w:numPr>
          <w:ilvl w:val="0"/>
          <w:numId w:val="22"/>
        </w:numPr>
        <w:spacing w:line="276" w:lineRule="auto"/>
        <w:ind w:left="426"/>
        <w:rPr>
          <w:rFonts w:asciiTheme="majorHAnsi" w:hAnsiTheme="majorHAnsi"/>
          <w:sz w:val="20"/>
          <w:szCs w:val="20"/>
        </w:rPr>
      </w:pPr>
      <w:bookmarkStart w:id="37" w:name="_Toc452367944"/>
      <w:r w:rsidRPr="001A6FB9">
        <w:rPr>
          <w:rFonts w:asciiTheme="majorHAnsi" w:hAnsiTheme="majorHAnsi"/>
          <w:sz w:val="20"/>
          <w:szCs w:val="20"/>
        </w:rPr>
        <w:t>OKREŚLENIE SZKODLIWOŚCI ODDZIAŁYWANIA WÓD GRUNTOWYCH NA OBIEKT BUDOWLANY</w:t>
      </w:r>
      <w:bookmarkEnd w:id="37"/>
    </w:p>
    <w:p w:rsidR="004304C1" w:rsidRPr="001A6FB9" w:rsidRDefault="004304C1" w:rsidP="001A6FB9">
      <w:pPr>
        <w:spacing w:line="276" w:lineRule="auto"/>
        <w:ind w:firstLine="431"/>
        <w:rPr>
          <w:rFonts w:asciiTheme="majorHAnsi" w:hAnsiTheme="majorHAnsi"/>
          <w:sz w:val="20"/>
          <w:szCs w:val="20"/>
        </w:rPr>
      </w:pPr>
      <w:r w:rsidRPr="001A6FB9">
        <w:rPr>
          <w:rFonts w:asciiTheme="majorHAnsi" w:hAnsiTheme="majorHAnsi"/>
          <w:sz w:val="20"/>
          <w:szCs w:val="20"/>
        </w:rPr>
        <w:t>Z</w:t>
      </w:r>
      <w:r w:rsidR="001B34A1" w:rsidRPr="001A6FB9">
        <w:rPr>
          <w:rFonts w:asciiTheme="majorHAnsi" w:hAnsiTheme="majorHAnsi"/>
          <w:sz w:val="20"/>
          <w:szCs w:val="20"/>
        </w:rPr>
        <w:t xml:space="preserve">agadnienie szkodliwości </w:t>
      </w:r>
      <w:r w:rsidRPr="001A6FB9">
        <w:rPr>
          <w:rFonts w:asciiTheme="majorHAnsi" w:hAnsiTheme="majorHAnsi"/>
          <w:sz w:val="20"/>
          <w:szCs w:val="20"/>
        </w:rPr>
        <w:t xml:space="preserve">oddziaływania wód gruntowych na przedmiotowy obiekt budowlany nie wystąpi. </w:t>
      </w:r>
    </w:p>
    <w:p w:rsidR="00E276D9" w:rsidRPr="001A6FB9" w:rsidRDefault="00E276D9" w:rsidP="001A6FB9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FB6D2E" w:rsidRPr="001A6FB9" w:rsidRDefault="00FB6D2E" w:rsidP="001A6FB9">
      <w:pPr>
        <w:spacing w:line="276" w:lineRule="auto"/>
        <w:rPr>
          <w:rFonts w:asciiTheme="majorHAnsi" w:hAnsiTheme="majorHAnsi"/>
          <w:sz w:val="20"/>
          <w:szCs w:val="20"/>
        </w:rPr>
      </w:pPr>
    </w:p>
    <w:sectPr w:rsidR="00FB6D2E" w:rsidRPr="001A6FB9" w:rsidSect="00FB6D2E">
      <w:headerReference w:type="default" r:id="rId8"/>
      <w:footerReference w:type="default" r:id="rId9"/>
      <w:pgSz w:w="11906" w:h="16838"/>
      <w:pgMar w:top="709" w:right="1133" w:bottom="1417" w:left="1560" w:header="284" w:footer="1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5F" w:rsidRDefault="0039705F">
      <w:r>
        <w:separator/>
      </w:r>
    </w:p>
  </w:endnote>
  <w:endnote w:type="continuationSeparator" w:id="0">
    <w:p w:rsidR="0039705F" w:rsidRDefault="0039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E8" w:rsidRDefault="004213BE" w:rsidP="00EC7437">
    <w:pPr>
      <w:pStyle w:val="Stopka"/>
      <w:jc w:val="right"/>
    </w:pPr>
    <w:r>
      <w:fldChar w:fldCharType="begin"/>
    </w:r>
    <w:r w:rsidR="00296921">
      <w:instrText xml:space="preserve"> PAGE   \* MERGEFORMAT </w:instrText>
    </w:r>
    <w:r>
      <w:fldChar w:fldCharType="separate"/>
    </w:r>
    <w:r w:rsidR="001A6FB9">
      <w:rPr>
        <w:noProof/>
      </w:rPr>
      <w:t>1</w:t>
    </w:r>
    <w:r>
      <w:rPr>
        <w:noProof/>
      </w:rPr>
      <w:fldChar w:fldCharType="end"/>
    </w:r>
  </w:p>
  <w:p w:rsidR="00BA48E8" w:rsidRPr="003E244B" w:rsidRDefault="00BA48E8" w:rsidP="00EC7437">
    <w:pPr>
      <w:pStyle w:val="Stopka"/>
      <w:pBdr>
        <w:top w:val="single" w:sz="4" w:space="1" w:color="auto"/>
      </w:pBdr>
      <w:jc w:val="center"/>
      <w:rPr>
        <w:b/>
        <w:sz w:val="18"/>
        <w:szCs w:val="18"/>
      </w:rPr>
    </w:pPr>
  </w:p>
  <w:p w:rsidR="00BA48E8" w:rsidRPr="00555D39" w:rsidRDefault="00BA48E8">
    <w:pPr>
      <w:pStyle w:val="Stopka"/>
      <w:tabs>
        <w:tab w:val="clear" w:pos="4536"/>
      </w:tabs>
      <w:ind w:firstLine="0"/>
      <w:rPr>
        <w:rFonts w:ascii="Cambria" w:hAnsi="Cambri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5F" w:rsidRDefault="0039705F">
      <w:r>
        <w:separator/>
      </w:r>
    </w:p>
  </w:footnote>
  <w:footnote w:type="continuationSeparator" w:id="0">
    <w:p w:rsidR="0039705F" w:rsidRDefault="00397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E8" w:rsidRPr="00555D39" w:rsidRDefault="00BA48E8" w:rsidP="00D95F0D">
    <w:pPr>
      <w:spacing w:line="240" w:lineRule="auto"/>
      <w:ind w:firstLine="0"/>
      <w:jc w:val="center"/>
      <w:rPr>
        <w:rFonts w:ascii="Cambria" w:hAnsi="Cambria"/>
        <w:sz w:val="22"/>
        <w:szCs w:val="22"/>
      </w:rPr>
    </w:pPr>
  </w:p>
  <w:p w:rsidR="00BA48E8" w:rsidRPr="00555D39" w:rsidRDefault="00BA48E8" w:rsidP="002D4769">
    <w:pPr>
      <w:pStyle w:val="Nagwek"/>
      <w:jc w:val="center"/>
      <w:rPr>
        <w:rFonts w:ascii="Cambria" w:hAnsi="Cambria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B6"/>
    <w:multiLevelType w:val="hybridMultilevel"/>
    <w:tmpl w:val="335493C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30003C"/>
    <w:multiLevelType w:val="hybridMultilevel"/>
    <w:tmpl w:val="7478996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E96FFD"/>
    <w:multiLevelType w:val="multilevel"/>
    <w:tmpl w:val="00D4FE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76" w:hanging="576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8606A1B"/>
    <w:multiLevelType w:val="hybridMultilevel"/>
    <w:tmpl w:val="0BFE7770"/>
    <w:lvl w:ilvl="0" w:tplc="3A9260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A33A12"/>
    <w:multiLevelType w:val="hybridMultilevel"/>
    <w:tmpl w:val="74C42020"/>
    <w:lvl w:ilvl="0" w:tplc="751E7E1C">
      <w:start w:val="1"/>
      <w:numFmt w:val="decimal"/>
      <w:lvlText w:val="%1."/>
      <w:lvlJc w:val="left"/>
      <w:pPr>
        <w:ind w:left="791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>
    <w:nsid w:val="59706FA6"/>
    <w:multiLevelType w:val="hybridMultilevel"/>
    <w:tmpl w:val="E70EC51A"/>
    <w:lvl w:ilvl="0" w:tplc="1310D3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274EA9"/>
    <w:multiLevelType w:val="hybridMultilevel"/>
    <w:tmpl w:val="7478996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5C172DB"/>
    <w:multiLevelType w:val="hybridMultilevel"/>
    <w:tmpl w:val="CE565AC6"/>
    <w:lvl w:ilvl="0" w:tplc="8B9EC4C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FD4D4F"/>
    <w:multiLevelType w:val="hybridMultilevel"/>
    <w:tmpl w:val="6E1210E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9A37082"/>
    <w:multiLevelType w:val="hybridMultilevel"/>
    <w:tmpl w:val="B50C23F2"/>
    <w:lvl w:ilvl="0" w:tplc="CD942892">
      <w:start w:val="1"/>
      <w:numFmt w:val="bullet"/>
      <w:pStyle w:val="Bullet2"/>
      <w:lvlText w:val="●"/>
      <w:lvlJc w:val="left"/>
      <w:pPr>
        <w:tabs>
          <w:tab w:val="num" w:pos="1134"/>
        </w:tabs>
        <w:ind w:left="1134" w:hanging="567"/>
      </w:pPr>
      <w:rPr>
        <w:rFonts w:asci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2F6CB8"/>
    <w:multiLevelType w:val="hybridMultilevel"/>
    <w:tmpl w:val="58449D60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1">
    <w:nsid w:val="74E07963"/>
    <w:multiLevelType w:val="hybridMultilevel"/>
    <w:tmpl w:val="9F703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6C5216"/>
    <w:multiLevelType w:val="multilevel"/>
    <w:tmpl w:val="E6D04FB4"/>
    <w:lvl w:ilvl="0">
      <w:start w:val="1"/>
      <w:numFmt w:val="bullet"/>
      <w:pStyle w:val="Nagwek1"/>
      <w:lvlText w:val=""/>
      <w:lvlJc w:val="left"/>
      <w:pPr>
        <w:ind w:left="858" w:hanging="432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7D3C468F"/>
    <w:multiLevelType w:val="hybridMultilevel"/>
    <w:tmpl w:val="2CC61CC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7"/>
  </w:num>
  <w:num w:numId="5">
    <w:abstractNumId w:val="12"/>
  </w:num>
  <w:num w:numId="6">
    <w:abstractNumId w:val="13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12"/>
  </w:num>
  <w:num w:numId="12">
    <w:abstractNumId w:val="8"/>
  </w:num>
  <w:num w:numId="13">
    <w:abstractNumId w:val="12"/>
  </w:num>
  <w:num w:numId="14">
    <w:abstractNumId w:val="0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6"/>
  </w:num>
  <w:num w:numId="23">
    <w:abstractNumId w:val="12"/>
  </w:num>
  <w:num w:numId="24">
    <w:abstractNumId w:val="12"/>
  </w:num>
  <w:num w:numId="25">
    <w:abstractNumId w:val="12"/>
  </w:num>
  <w:num w:numId="26">
    <w:abstractNumId w:val="11"/>
  </w:num>
  <w:num w:numId="27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activeWritingStyle w:appName="MSWord" w:lang="pl-PL" w:vendorID="12" w:dllVersion="512" w:checkStyle="1"/>
  <w:proofState w:spelling="clean" w:grammar="clean"/>
  <w:defaultTabStop w:val="567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C0918"/>
    <w:rsid w:val="000008ED"/>
    <w:rsid w:val="00000E69"/>
    <w:rsid w:val="000020C5"/>
    <w:rsid w:val="00002F15"/>
    <w:rsid w:val="00010EC5"/>
    <w:rsid w:val="00011A4C"/>
    <w:rsid w:val="0001591B"/>
    <w:rsid w:val="000168E6"/>
    <w:rsid w:val="00016DD4"/>
    <w:rsid w:val="0002268E"/>
    <w:rsid w:val="00024C62"/>
    <w:rsid w:val="00025C83"/>
    <w:rsid w:val="000311F2"/>
    <w:rsid w:val="00035C40"/>
    <w:rsid w:val="0004091A"/>
    <w:rsid w:val="00042216"/>
    <w:rsid w:val="0004408D"/>
    <w:rsid w:val="00045CDA"/>
    <w:rsid w:val="00046452"/>
    <w:rsid w:val="000542D6"/>
    <w:rsid w:val="000569CD"/>
    <w:rsid w:val="00057FB3"/>
    <w:rsid w:val="000617BF"/>
    <w:rsid w:val="00061EFF"/>
    <w:rsid w:val="0006229F"/>
    <w:rsid w:val="00063678"/>
    <w:rsid w:val="0006445B"/>
    <w:rsid w:val="0006620C"/>
    <w:rsid w:val="00067698"/>
    <w:rsid w:val="00074044"/>
    <w:rsid w:val="000757D9"/>
    <w:rsid w:val="00076C5A"/>
    <w:rsid w:val="00080722"/>
    <w:rsid w:val="00081943"/>
    <w:rsid w:val="00084F72"/>
    <w:rsid w:val="00093915"/>
    <w:rsid w:val="00097718"/>
    <w:rsid w:val="000A161E"/>
    <w:rsid w:val="000A24FB"/>
    <w:rsid w:val="000A3255"/>
    <w:rsid w:val="000A422D"/>
    <w:rsid w:val="000A4BE0"/>
    <w:rsid w:val="000A55F0"/>
    <w:rsid w:val="000A66BA"/>
    <w:rsid w:val="000A6D39"/>
    <w:rsid w:val="000B1A35"/>
    <w:rsid w:val="000B1DC7"/>
    <w:rsid w:val="000B5872"/>
    <w:rsid w:val="000C274C"/>
    <w:rsid w:val="000C34A9"/>
    <w:rsid w:val="000C3A54"/>
    <w:rsid w:val="000C3A82"/>
    <w:rsid w:val="000C3AA8"/>
    <w:rsid w:val="000C452A"/>
    <w:rsid w:val="000C48BC"/>
    <w:rsid w:val="000C511C"/>
    <w:rsid w:val="000C5E13"/>
    <w:rsid w:val="000C600E"/>
    <w:rsid w:val="000C76D1"/>
    <w:rsid w:val="000C79B3"/>
    <w:rsid w:val="000D1065"/>
    <w:rsid w:val="000D1E6F"/>
    <w:rsid w:val="000D246E"/>
    <w:rsid w:val="000D6648"/>
    <w:rsid w:val="000D7166"/>
    <w:rsid w:val="000E019D"/>
    <w:rsid w:val="000E4A1D"/>
    <w:rsid w:val="000E4C29"/>
    <w:rsid w:val="000E55F2"/>
    <w:rsid w:val="000E5CB0"/>
    <w:rsid w:val="000E6CCD"/>
    <w:rsid w:val="000E7DBF"/>
    <w:rsid w:val="000F3BDA"/>
    <w:rsid w:val="000F4AD2"/>
    <w:rsid w:val="000F55C9"/>
    <w:rsid w:val="00100821"/>
    <w:rsid w:val="00115D6F"/>
    <w:rsid w:val="001178B6"/>
    <w:rsid w:val="00124900"/>
    <w:rsid w:val="00126D09"/>
    <w:rsid w:val="0012787F"/>
    <w:rsid w:val="00130655"/>
    <w:rsid w:val="00132117"/>
    <w:rsid w:val="00133549"/>
    <w:rsid w:val="00134322"/>
    <w:rsid w:val="00134CB5"/>
    <w:rsid w:val="00134D7E"/>
    <w:rsid w:val="00136A2A"/>
    <w:rsid w:val="001372D7"/>
    <w:rsid w:val="001375A0"/>
    <w:rsid w:val="00140B23"/>
    <w:rsid w:val="00143CE3"/>
    <w:rsid w:val="00145A53"/>
    <w:rsid w:val="001517CC"/>
    <w:rsid w:val="001522C2"/>
    <w:rsid w:val="00155272"/>
    <w:rsid w:val="001634C5"/>
    <w:rsid w:val="00163EC4"/>
    <w:rsid w:val="00164F61"/>
    <w:rsid w:val="0016648B"/>
    <w:rsid w:val="001731DD"/>
    <w:rsid w:val="00177008"/>
    <w:rsid w:val="001808D6"/>
    <w:rsid w:val="00181F46"/>
    <w:rsid w:val="00181F95"/>
    <w:rsid w:val="001853A7"/>
    <w:rsid w:val="0019289D"/>
    <w:rsid w:val="00195C0A"/>
    <w:rsid w:val="001966A1"/>
    <w:rsid w:val="001A375C"/>
    <w:rsid w:val="001A47C2"/>
    <w:rsid w:val="001A6FB9"/>
    <w:rsid w:val="001B03D5"/>
    <w:rsid w:val="001B26DC"/>
    <w:rsid w:val="001B34A1"/>
    <w:rsid w:val="001B3811"/>
    <w:rsid w:val="001B46E3"/>
    <w:rsid w:val="001B6270"/>
    <w:rsid w:val="001B6867"/>
    <w:rsid w:val="001C45C9"/>
    <w:rsid w:val="001D0C86"/>
    <w:rsid w:val="001D0CD1"/>
    <w:rsid w:val="001D4D7B"/>
    <w:rsid w:val="001D4EEC"/>
    <w:rsid w:val="001E3FB5"/>
    <w:rsid w:val="001E5CD8"/>
    <w:rsid w:val="001E6739"/>
    <w:rsid w:val="001F35B5"/>
    <w:rsid w:val="001F3879"/>
    <w:rsid w:val="001F46B4"/>
    <w:rsid w:val="001F6AFB"/>
    <w:rsid w:val="001F6DB7"/>
    <w:rsid w:val="001F74E6"/>
    <w:rsid w:val="002042E3"/>
    <w:rsid w:val="0021362F"/>
    <w:rsid w:val="00214249"/>
    <w:rsid w:val="00214813"/>
    <w:rsid w:val="00214845"/>
    <w:rsid w:val="00215AEA"/>
    <w:rsid w:val="00217F55"/>
    <w:rsid w:val="00221F36"/>
    <w:rsid w:val="00224334"/>
    <w:rsid w:val="002245C0"/>
    <w:rsid w:val="002246D2"/>
    <w:rsid w:val="002323D0"/>
    <w:rsid w:val="00232F4E"/>
    <w:rsid w:val="0023419E"/>
    <w:rsid w:val="00235FB9"/>
    <w:rsid w:val="0023608B"/>
    <w:rsid w:val="00237171"/>
    <w:rsid w:val="002408F4"/>
    <w:rsid w:val="00240C85"/>
    <w:rsid w:val="002412B9"/>
    <w:rsid w:val="00242A95"/>
    <w:rsid w:val="0024317D"/>
    <w:rsid w:val="00243854"/>
    <w:rsid w:val="00244CDD"/>
    <w:rsid w:val="00245FB4"/>
    <w:rsid w:val="002479C7"/>
    <w:rsid w:val="0025122F"/>
    <w:rsid w:val="0025132B"/>
    <w:rsid w:val="0025250B"/>
    <w:rsid w:val="002530C6"/>
    <w:rsid w:val="00257816"/>
    <w:rsid w:val="00261E20"/>
    <w:rsid w:val="0026213A"/>
    <w:rsid w:val="00263681"/>
    <w:rsid w:val="002660D3"/>
    <w:rsid w:val="002662EB"/>
    <w:rsid w:val="00267FBA"/>
    <w:rsid w:val="00270230"/>
    <w:rsid w:val="00272629"/>
    <w:rsid w:val="00273297"/>
    <w:rsid w:val="00273909"/>
    <w:rsid w:val="00273E1F"/>
    <w:rsid w:val="00283D88"/>
    <w:rsid w:val="00284AB0"/>
    <w:rsid w:val="002862F5"/>
    <w:rsid w:val="002925A3"/>
    <w:rsid w:val="002925E7"/>
    <w:rsid w:val="00294724"/>
    <w:rsid w:val="00294EE3"/>
    <w:rsid w:val="00294FF7"/>
    <w:rsid w:val="0029680F"/>
    <w:rsid w:val="00296921"/>
    <w:rsid w:val="00297160"/>
    <w:rsid w:val="00297AE2"/>
    <w:rsid w:val="002A37FD"/>
    <w:rsid w:val="002A476D"/>
    <w:rsid w:val="002A4DDF"/>
    <w:rsid w:val="002A61F5"/>
    <w:rsid w:val="002A77F4"/>
    <w:rsid w:val="002B1684"/>
    <w:rsid w:val="002B3AD0"/>
    <w:rsid w:val="002B4182"/>
    <w:rsid w:val="002B68E5"/>
    <w:rsid w:val="002C0507"/>
    <w:rsid w:val="002C0D63"/>
    <w:rsid w:val="002C3BFD"/>
    <w:rsid w:val="002C4227"/>
    <w:rsid w:val="002C48B5"/>
    <w:rsid w:val="002C7EDB"/>
    <w:rsid w:val="002D1EBB"/>
    <w:rsid w:val="002D2B9D"/>
    <w:rsid w:val="002D4769"/>
    <w:rsid w:val="002D5E28"/>
    <w:rsid w:val="002D76AE"/>
    <w:rsid w:val="002E1CE0"/>
    <w:rsid w:val="002E3D6B"/>
    <w:rsid w:val="002E3DAC"/>
    <w:rsid w:val="002E6120"/>
    <w:rsid w:val="002E7437"/>
    <w:rsid w:val="002F2A24"/>
    <w:rsid w:val="002F32F9"/>
    <w:rsid w:val="002F5ECE"/>
    <w:rsid w:val="002F7AB9"/>
    <w:rsid w:val="0030000A"/>
    <w:rsid w:val="0031087C"/>
    <w:rsid w:val="00311F2F"/>
    <w:rsid w:val="003126CD"/>
    <w:rsid w:val="00324FC1"/>
    <w:rsid w:val="00326EE0"/>
    <w:rsid w:val="00327893"/>
    <w:rsid w:val="00327BFF"/>
    <w:rsid w:val="00332EED"/>
    <w:rsid w:val="00333C92"/>
    <w:rsid w:val="00335016"/>
    <w:rsid w:val="00335737"/>
    <w:rsid w:val="0033752F"/>
    <w:rsid w:val="00344050"/>
    <w:rsid w:val="00345C5C"/>
    <w:rsid w:val="0034750B"/>
    <w:rsid w:val="003507C5"/>
    <w:rsid w:val="00353393"/>
    <w:rsid w:val="0035447B"/>
    <w:rsid w:val="00355700"/>
    <w:rsid w:val="00355FAE"/>
    <w:rsid w:val="00356126"/>
    <w:rsid w:val="00356C2B"/>
    <w:rsid w:val="0036142E"/>
    <w:rsid w:val="00362968"/>
    <w:rsid w:val="00362E27"/>
    <w:rsid w:val="0036425F"/>
    <w:rsid w:val="0036594A"/>
    <w:rsid w:val="003702CE"/>
    <w:rsid w:val="00371C4E"/>
    <w:rsid w:val="003728C3"/>
    <w:rsid w:val="00372A62"/>
    <w:rsid w:val="00374C08"/>
    <w:rsid w:val="00375A78"/>
    <w:rsid w:val="0038252E"/>
    <w:rsid w:val="00390445"/>
    <w:rsid w:val="00396E08"/>
    <w:rsid w:val="00396F09"/>
    <w:rsid w:val="0039705F"/>
    <w:rsid w:val="00397277"/>
    <w:rsid w:val="003A2553"/>
    <w:rsid w:val="003A3284"/>
    <w:rsid w:val="003A5B96"/>
    <w:rsid w:val="003B0DBD"/>
    <w:rsid w:val="003B18D9"/>
    <w:rsid w:val="003B1E52"/>
    <w:rsid w:val="003B5BDB"/>
    <w:rsid w:val="003B5E3A"/>
    <w:rsid w:val="003B663F"/>
    <w:rsid w:val="003B6AF5"/>
    <w:rsid w:val="003C15CF"/>
    <w:rsid w:val="003C192A"/>
    <w:rsid w:val="003C2466"/>
    <w:rsid w:val="003C50D0"/>
    <w:rsid w:val="003C7B2E"/>
    <w:rsid w:val="003C7F8F"/>
    <w:rsid w:val="003D00DB"/>
    <w:rsid w:val="003D0C53"/>
    <w:rsid w:val="003D12EC"/>
    <w:rsid w:val="003D3451"/>
    <w:rsid w:val="003D46E6"/>
    <w:rsid w:val="003D69F6"/>
    <w:rsid w:val="003D6BDE"/>
    <w:rsid w:val="003E017D"/>
    <w:rsid w:val="003E14B0"/>
    <w:rsid w:val="003E1A7B"/>
    <w:rsid w:val="003E21CA"/>
    <w:rsid w:val="003E244B"/>
    <w:rsid w:val="003E435C"/>
    <w:rsid w:val="003E6B0C"/>
    <w:rsid w:val="003F1DE8"/>
    <w:rsid w:val="003F72AD"/>
    <w:rsid w:val="004019A1"/>
    <w:rsid w:val="00402444"/>
    <w:rsid w:val="004024A0"/>
    <w:rsid w:val="00402C00"/>
    <w:rsid w:val="0040451C"/>
    <w:rsid w:val="00404B00"/>
    <w:rsid w:val="00406005"/>
    <w:rsid w:val="00406B8B"/>
    <w:rsid w:val="00411735"/>
    <w:rsid w:val="004119AA"/>
    <w:rsid w:val="00413F81"/>
    <w:rsid w:val="004213BE"/>
    <w:rsid w:val="00421F60"/>
    <w:rsid w:val="004240CF"/>
    <w:rsid w:val="00425695"/>
    <w:rsid w:val="004304C1"/>
    <w:rsid w:val="00432175"/>
    <w:rsid w:val="0043246A"/>
    <w:rsid w:val="00434937"/>
    <w:rsid w:val="00437DD7"/>
    <w:rsid w:val="00445026"/>
    <w:rsid w:val="0044508D"/>
    <w:rsid w:val="00445A2E"/>
    <w:rsid w:val="004475A2"/>
    <w:rsid w:val="0046052D"/>
    <w:rsid w:val="0046103A"/>
    <w:rsid w:val="00461A13"/>
    <w:rsid w:val="00463CD5"/>
    <w:rsid w:val="00463D5D"/>
    <w:rsid w:val="00470134"/>
    <w:rsid w:val="0047131B"/>
    <w:rsid w:val="0047257E"/>
    <w:rsid w:val="004738F4"/>
    <w:rsid w:val="00473E55"/>
    <w:rsid w:val="004760CD"/>
    <w:rsid w:val="004768E0"/>
    <w:rsid w:val="00476F77"/>
    <w:rsid w:val="00482EAB"/>
    <w:rsid w:val="004874BD"/>
    <w:rsid w:val="00491F74"/>
    <w:rsid w:val="004A0E3F"/>
    <w:rsid w:val="004A275C"/>
    <w:rsid w:val="004A2EF4"/>
    <w:rsid w:val="004A51EE"/>
    <w:rsid w:val="004B144D"/>
    <w:rsid w:val="004B219F"/>
    <w:rsid w:val="004B3DAC"/>
    <w:rsid w:val="004B5A3B"/>
    <w:rsid w:val="004B5B62"/>
    <w:rsid w:val="004B5CC7"/>
    <w:rsid w:val="004B7777"/>
    <w:rsid w:val="004C30BD"/>
    <w:rsid w:val="004D3F9D"/>
    <w:rsid w:val="004D441A"/>
    <w:rsid w:val="004D48B0"/>
    <w:rsid w:val="004D5D0B"/>
    <w:rsid w:val="004D7FB7"/>
    <w:rsid w:val="004E184E"/>
    <w:rsid w:val="004E2B56"/>
    <w:rsid w:val="004E355F"/>
    <w:rsid w:val="004E51B7"/>
    <w:rsid w:val="004E5542"/>
    <w:rsid w:val="004E7E7E"/>
    <w:rsid w:val="004F2F78"/>
    <w:rsid w:val="004F56B3"/>
    <w:rsid w:val="004F7EF2"/>
    <w:rsid w:val="00500535"/>
    <w:rsid w:val="00501056"/>
    <w:rsid w:val="005025F5"/>
    <w:rsid w:val="0050467A"/>
    <w:rsid w:val="00504972"/>
    <w:rsid w:val="00510A8D"/>
    <w:rsid w:val="005115C9"/>
    <w:rsid w:val="0051182B"/>
    <w:rsid w:val="00512621"/>
    <w:rsid w:val="005138A6"/>
    <w:rsid w:val="00513E2C"/>
    <w:rsid w:val="005155CF"/>
    <w:rsid w:val="0051585B"/>
    <w:rsid w:val="005170D3"/>
    <w:rsid w:val="005179BC"/>
    <w:rsid w:val="00522CBC"/>
    <w:rsid w:val="0052316A"/>
    <w:rsid w:val="0052372A"/>
    <w:rsid w:val="00524209"/>
    <w:rsid w:val="00524680"/>
    <w:rsid w:val="00527898"/>
    <w:rsid w:val="00530D3B"/>
    <w:rsid w:val="00531824"/>
    <w:rsid w:val="005354DE"/>
    <w:rsid w:val="00536213"/>
    <w:rsid w:val="00537D90"/>
    <w:rsid w:val="00540A90"/>
    <w:rsid w:val="00540AFE"/>
    <w:rsid w:val="00546E97"/>
    <w:rsid w:val="0055074A"/>
    <w:rsid w:val="00550930"/>
    <w:rsid w:val="00551238"/>
    <w:rsid w:val="005513A4"/>
    <w:rsid w:val="00552189"/>
    <w:rsid w:val="00555D39"/>
    <w:rsid w:val="0055667C"/>
    <w:rsid w:val="00562109"/>
    <w:rsid w:val="005636CC"/>
    <w:rsid w:val="00564D05"/>
    <w:rsid w:val="00565821"/>
    <w:rsid w:val="00571BB7"/>
    <w:rsid w:val="0057348C"/>
    <w:rsid w:val="00576EE1"/>
    <w:rsid w:val="005778B9"/>
    <w:rsid w:val="00580590"/>
    <w:rsid w:val="0058059C"/>
    <w:rsid w:val="005815CE"/>
    <w:rsid w:val="00584FE9"/>
    <w:rsid w:val="00585368"/>
    <w:rsid w:val="00590A44"/>
    <w:rsid w:val="00590BBB"/>
    <w:rsid w:val="00591786"/>
    <w:rsid w:val="00592179"/>
    <w:rsid w:val="005968D6"/>
    <w:rsid w:val="005A1A15"/>
    <w:rsid w:val="005A5581"/>
    <w:rsid w:val="005A65F2"/>
    <w:rsid w:val="005B15BA"/>
    <w:rsid w:val="005B3C37"/>
    <w:rsid w:val="005C00C1"/>
    <w:rsid w:val="005C0DB5"/>
    <w:rsid w:val="005C1FDD"/>
    <w:rsid w:val="005C3138"/>
    <w:rsid w:val="005C486D"/>
    <w:rsid w:val="005D062C"/>
    <w:rsid w:val="005D0DA4"/>
    <w:rsid w:val="005D0DBE"/>
    <w:rsid w:val="005D0F38"/>
    <w:rsid w:val="005D42BB"/>
    <w:rsid w:val="005D57F2"/>
    <w:rsid w:val="005D62BF"/>
    <w:rsid w:val="005D6BB9"/>
    <w:rsid w:val="005D74AD"/>
    <w:rsid w:val="005D7779"/>
    <w:rsid w:val="005E0C9D"/>
    <w:rsid w:val="005E20CA"/>
    <w:rsid w:val="005E4986"/>
    <w:rsid w:val="005F351C"/>
    <w:rsid w:val="005F382A"/>
    <w:rsid w:val="005F5E95"/>
    <w:rsid w:val="006013EF"/>
    <w:rsid w:val="00601A63"/>
    <w:rsid w:val="00607C15"/>
    <w:rsid w:val="0061303C"/>
    <w:rsid w:val="00613CEB"/>
    <w:rsid w:val="0061483A"/>
    <w:rsid w:val="006149F2"/>
    <w:rsid w:val="00616F2D"/>
    <w:rsid w:val="00617AB3"/>
    <w:rsid w:val="0062004C"/>
    <w:rsid w:val="0062148B"/>
    <w:rsid w:val="00623F97"/>
    <w:rsid w:val="00626289"/>
    <w:rsid w:val="006319A9"/>
    <w:rsid w:val="00631ADB"/>
    <w:rsid w:val="0063351D"/>
    <w:rsid w:val="00640713"/>
    <w:rsid w:val="00640C3B"/>
    <w:rsid w:val="00640CDE"/>
    <w:rsid w:val="006415BD"/>
    <w:rsid w:val="00641DED"/>
    <w:rsid w:val="0064342E"/>
    <w:rsid w:val="00644298"/>
    <w:rsid w:val="00650A0C"/>
    <w:rsid w:val="00653367"/>
    <w:rsid w:val="0065384F"/>
    <w:rsid w:val="00653C77"/>
    <w:rsid w:val="006545EF"/>
    <w:rsid w:val="00656014"/>
    <w:rsid w:val="00656ECE"/>
    <w:rsid w:val="00657C6A"/>
    <w:rsid w:val="00661C75"/>
    <w:rsid w:val="0066456E"/>
    <w:rsid w:val="00665863"/>
    <w:rsid w:val="00667A35"/>
    <w:rsid w:val="00673DB4"/>
    <w:rsid w:val="00674073"/>
    <w:rsid w:val="00674BCA"/>
    <w:rsid w:val="006757DF"/>
    <w:rsid w:val="006773CD"/>
    <w:rsid w:val="00687B87"/>
    <w:rsid w:val="00690078"/>
    <w:rsid w:val="006936A9"/>
    <w:rsid w:val="00696EAE"/>
    <w:rsid w:val="006A0A9D"/>
    <w:rsid w:val="006A315A"/>
    <w:rsid w:val="006A448B"/>
    <w:rsid w:val="006A5EF7"/>
    <w:rsid w:val="006A6AEA"/>
    <w:rsid w:val="006A6EB7"/>
    <w:rsid w:val="006A6F97"/>
    <w:rsid w:val="006A78C3"/>
    <w:rsid w:val="006B0E11"/>
    <w:rsid w:val="006B40EE"/>
    <w:rsid w:val="006B7C2A"/>
    <w:rsid w:val="006C07C4"/>
    <w:rsid w:val="006C3C95"/>
    <w:rsid w:val="006C41BF"/>
    <w:rsid w:val="006C61A1"/>
    <w:rsid w:val="006D1E2D"/>
    <w:rsid w:val="006D412A"/>
    <w:rsid w:val="006D4DFE"/>
    <w:rsid w:val="006D6EE6"/>
    <w:rsid w:val="006E065D"/>
    <w:rsid w:val="006E5D97"/>
    <w:rsid w:val="006F0C46"/>
    <w:rsid w:val="006F102C"/>
    <w:rsid w:val="006F29E3"/>
    <w:rsid w:val="006F54B3"/>
    <w:rsid w:val="006F54ED"/>
    <w:rsid w:val="006F6111"/>
    <w:rsid w:val="00701BD2"/>
    <w:rsid w:val="007033EA"/>
    <w:rsid w:val="00705E47"/>
    <w:rsid w:val="007066B5"/>
    <w:rsid w:val="00710815"/>
    <w:rsid w:val="00711B79"/>
    <w:rsid w:val="00714AC8"/>
    <w:rsid w:val="00714F6D"/>
    <w:rsid w:val="00717B84"/>
    <w:rsid w:val="00721258"/>
    <w:rsid w:val="0072174F"/>
    <w:rsid w:val="00722BF1"/>
    <w:rsid w:val="00722D43"/>
    <w:rsid w:val="00726216"/>
    <w:rsid w:val="00726EE9"/>
    <w:rsid w:val="00726FAD"/>
    <w:rsid w:val="0072740A"/>
    <w:rsid w:val="0073434B"/>
    <w:rsid w:val="007348FA"/>
    <w:rsid w:val="00737657"/>
    <w:rsid w:val="00740BDC"/>
    <w:rsid w:val="0074146F"/>
    <w:rsid w:val="007430BF"/>
    <w:rsid w:val="0074378F"/>
    <w:rsid w:val="0074501D"/>
    <w:rsid w:val="007450BC"/>
    <w:rsid w:val="00747FA5"/>
    <w:rsid w:val="00750182"/>
    <w:rsid w:val="00752C62"/>
    <w:rsid w:val="00755EF5"/>
    <w:rsid w:val="0075644D"/>
    <w:rsid w:val="00757C5F"/>
    <w:rsid w:val="0076077C"/>
    <w:rsid w:val="00761E7F"/>
    <w:rsid w:val="00761FE4"/>
    <w:rsid w:val="00765E2A"/>
    <w:rsid w:val="00770437"/>
    <w:rsid w:val="007707A6"/>
    <w:rsid w:val="00774927"/>
    <w:rsid w:val="0077712F"/>
    <w:rsid w:val="007824D8"/>
    <w:rsid w:val="00787105"/>
    <w:rsid w:val="0078784C"/>
    <w:rsid w:val="00787D65"/>
    <w:rsid w:val="007907D8"/>
    <w:rsid w:val="007918AB"/>
    <w:rsid w:val="00792C2D"/>
    <w:rsid w:val="0079586B"/>
    <w:rsid w:val="00797EF8"/>
    <w:rsid w:val="007A02CB"/>
    <w:rsid w:val="007A0957"/>
    <w:rsid w:val="007A123B"/>
    <w:rsid w:val="007A1363"/>
    <w:rsid w:val="007A239C"/>
    <w:rsid w:val="007A3122"/>
    <w:rsid w:val="007A36CD"/>
    <w:rsid w:val="007A6068"/>
    <w:rsid w:val="007A6DDA"/>
    <w:rsid w:val="007A6F19"/>
    <w:rsid w:val="007B0F43"/>
    <w:rsid w:val="007B6D04"/>
    <w:rsid w:val="007B71C6"/>
    <w:rsid w:val="007C1025"/>
    <w:rsid w:val="007C3495"/>
    <w:rsid w:val="007D2321"/>
    <w:rsid w:val="007D60F9"/>
    <w:rsid w:val="007D70FB"/>
    <w:rsid w:val="007E0E9F"/>
    <w:rsid w:val="007E12A5"/>
    <w:rsid w:val="007E1C54"/>
    <w:rsid w:val="007E5178"/>
    <w:rsid w:val="007E7C5A"/>
    <w:rsid w:val="007F0D6F"/>
    <w:rsid w:val="007F544F"/>
    <w:rsid w:val="007F5C9E"/>
    <w:rsid w:val="00800DF7"/>
    <w:rsid w:val="00804D52"/>
    <w:rsid w:val="00806ABC"/>
    <w:rsid w:val="00806E6A"/>
    <w:rsid w:val="0081002B"/>
    <w:rsid w:val="00810916"/>
    <w:rsid w:val="008123E1"/>
    <w:rsid w:val="008139CE"/>
    <w:rsid w:val="00815BF2"/>
    <w:rsid w:val="0081678E"/>
    <w:rsid w:val="00822CF7"/>
    <w:rsid w:val="0082351D"/>
    <w:rsid w:val="008315E9"/>
    <w:rsid w:val="008316EB"/>
    <w:rsid w:val="00832832"/>
    <w:rsid w:val="00833529"/>
    <w:rsid w:val="0083795E"/>
    <w:rsid w:val="00844C21"/>
    <w:rsid w:val="00846BA1"/>
    <w:rsid w:val="008510D3"/>
    <w:rsid w:val="00855F45"/>
    <w:rsid w:val="00860EAD"/>
    <w:rsid w:val="00863292"/>
    <w:rsid w:val="00863D55"/>
    <w:rsid w:val="00864443"/>
    <w:rsid w:val="008646C7"/>
    <w:rsid w:val="008653A5"/>
    <w:rsid w:val="00865FBA"/>
    <w:rsid w:val="00866BE8"/>
    <w:rsid w:val="00867D42"/>
    <w:rsid w:val="00871321"/>
    <w:rsid w:val="0087167F"/>
    <w:rsid w:val="00871CE0"/>
    <w:rsid w:val="008723A1"/>
    <w:rsid w:val="00876F0D"/>
    <w:rsid w:val="0088136A"/>
    <w:rsid w:val="00881C32"/>
    <w:rsid w:val="00883D15"/>
    <w:rsid w:val="008852B8"/>
    <w:rsid w:val="00886F4C"/>
    <w:rsid w:val="00891D69"/>
    <w:rsid w:val="00893192"/>
    <w:rsid w:val="00895567"/>
    <w:rsid w:val="008970AC"/>
    <w:rsid w:val="008A011C"/>
    <w:rsid w:val="008A2698"/>
    <w:rsid w:val="008A4CBB"/>
    <w:rsid w:val="008A4D19"/>
    <w:rsid w:val="008A6305"/>
    <w:rsid w:val="008B1188"/>
    <w:rsid w:val="008B182A"/>
    <w:rsid w:val="008B191E"/>
    <w:rsid w:val="008B237B"/>
    <w:rsid w:val="008B4871"/>
    <w:rsid w:val="008B4B14"/>
    <w:rsid w:val="008B53DA"/>
    <w:rsid w:val="008B6723"/>
    <w:rsid w:val="008B6C35"/>
    <w:rsid w:val="008B7BA7"/>
    <w:rsid w:val="008C01B4"/>
    <w:rsid w:val="008C6240"/>
    <w:rsid w:val="008C7004"/>
    <w:rsid w:val="008C73D2"/>
    <w:rsid w:val="008D40BB"/>
    <w:rsid w:val="008D7929"/>
    <w:rsid w:val="008E42BF"/>
    <w:rsid w:val="008E6374"/>
    <w:rsid w:val="008E75AB"/>
    <w:rsid w:val="00900E9D"/>
    <w:rsid w:val="00900F99"/>
    <w:rsid w:val="0090121E"/>
    <w:rsid w:val="0090135F"/>
    <w:rsid w:val="00905EC3"/>
    <w:rsid w:val="00905FC7"/>
    <w:rsid w:val="009063B3"/>
    <w:rsid w:val="00906ABC"/>
    <w:rsid w:val="009138DA"/>
    <w:rsid w:val="0091401E"/>
    <w:rsid w:val="00915E66"/>
    <w:rsid w:val="00916313"/>
    <w:rsid w:val="009168C7"/>
    <w:rsid w:val="00917F59"/>
    <w:rsid w:val="00920188"/>
    <w:rsid w:val="009213DE"/>
    <w:rsid w:val="00926F41"/>
    <w:rsid w:val="00927569"/>
    <w:rsid w:val="009321EF"/>
    <w:rsid w:val="00933462"/>
    <w:rsid w:val="0094195F"/>
    <w:rsid w:val="009451E5"/>
    <w:rsid w:val="00950ACD"/>
    <w:rsid w:val="00952497"/>
    <w:rsid w:val="0095332E"/>
    <w:rsid w:val="0095427C"/>
    <w:rsid w:val="009569C5"/>
    <w:rsid w:val="009606BE"/>
    <w:rsid w:val="0096076B"/>
    <w:rsid w:val="009622FA"/>
    <w:rsid w:val="009652B7"/>
    <w:rsid w:val="00965F17"/>
    <w:rsid w:val="009669D6"/>
    <w:rsid w:val="00971424"/>
    <w:rsid w:val="00973AFD"/>
    <w:rsid w:val="00974666"/>
    <w:rsid w:val="00974DCB"/>
    <w:rsid w:val="0097605F"/>
    <w:rsid w:val="0098070B"/>
    <w:rsid w:val="00984B50"/>
    <w:rsid w:val="0099039D"/>
    <w:rsid w:val="00995A8A"/>
    <w:rsid w:val="00995DB5"/>
    <w:rsid w:val="00997966"/>
    <w:rsid w:val="00997F06"/>
    <w:rsid w:val="00997FB1"/>
    <w:rsid w:val="009A0488"/>
    <w:rsid w:val="009A075D"/>
    <w:rsid w:val="009A0D4A"/>
    <w:rsid w:val="009A64F5"/>
    <w:rsid w:val="009A70C4"/>
    <w:rsid w:val="009A7469"/>
    <w:rsid w:val="009B09D4"/>
    <w:rsid w:val="009B197A"/>
    <w:rsid w:val="009B2BED"/>
    <w:rsid w:val="009B2C17"/>
    <w:rsid w:val="009B2CF3"/>
    <w:rsid w:val="009B5D02"/>
    <w:rsid w:val="009C07C6"/>
    <w:rsid w:val="009C3F9E"/>
    <w:rsid w:val="009C76DF"/>
    <w:rsid w:val="009D0965"/>
    <w:rsid w:val="009D1678"/>
    <w:rsid w:val="009D19EE"/>
    <w:rsid w:val="009D2102"/>
    <w:rsid w:val="009D25BC"/>
    <w:rsid w:val="009D4CAA"/>
    <w:rsid w:val="009D58CA"/>
    <w:rsid w:val="009E2A61"/>
    <w:rsid w:val="009E5FAF"/>
    <w:rsid w:val="009E632C"/>
    <w:rsid w:val="009F134A"/>
    <w:rsid w:val="009F1593"/>
    <w:rsid w:val="009F1E3C"/>
    <w:rsid w:val="009F5FED"/>
    <w:rsid w:val="00A01524"/>
    <w:rsid w:val="00A01E02"/>
    <w:rsid w:val="00A039A5"/>
    <w:rsid w:val="00A0442D"/>
    <w:rsid w:val="00A048C2"/>
    <w:rsid w:val="00A05948"/>
    <w:rsid w:val="00A101C6"/>
    <w:rsid w:val="00A10921"/>
    <w:rsid w:val="00A14156"/>
    <w:rsid w:val="00A26485"/>
    <w:rsid w:val="00A30F4D"/>
    <w:rsid w:val="00A31B66"/>
    <w:rsid w:val="00A35790"/>
    <w:rsid w:val="00A368D3"/>
    <w:rsid w:val="00A37225"/>
    <w:rsid w:val="00A37B80"/>
    <w:rsid w:val="00A4142E"/>
    <w:rsid w:val="00A43FE8"/>
    <w:rsid w:val="00A443E3"/>
    <w:rsid w:val="00A5184C"/>
    <w:rsid w:val="00A5256B"/>
    <w:rsid w:val="00A52C41"/>
    <w:rsid w:val="00A5483D"/>
    <w:rsid w:val="00A54D64"/>
    <w:rsid w:val="00A5599C"/>
    <w:rsid w:val="00A566F7"/>
    <w:rsid w:val="00A6606C"/>
    <w:rsid w:val="00A67820"/>
    <w:rsid w:val="00A711B1"/>
    <w:rsid w:val="00A71690"/>
    <w:rsid w:val="00A71C1F"/>
    <w:rsid w:val="00A75673"/>
    <w:rsid w:val="00A757C7"/>
    <w:rsid w:val="00A75DCE"/>
    <w:rsid w:val="00A8002B"/>
    <w:rsid w:val="00A8316F"/>
    <w:rsid w:val="00A836D8"/>
    <w:rsid w:val="00A873E6"/>
    <w:rsid w:val="00A87538"/>
    <w:rsid w:val="00A90349"/>
    <w:rsid w:val="00A90654"/>
    <w:rsid w:val="00A90986"/>
    <w:rsid w:val="00A92371"/>
    <w:rsid w:val="00A96123"/>
    <w:rsid w:val="00A97747"/>
    <w:rsid w:val="00AA3DCA"/>
    <w:rsid w:val="00AA46C1"/>
    <w:rsid w:val="00AA691A"/>
    <w:rsid w:val="00AA78CA"/>
    <w:rsid w:val="00AB11B1"/>
    <w:rsid w:val="00AB30A5"/>
    <w:rsid w:val="00AB3D43"/>
    <w:rsid w:val="00AB41A1"/>
    <w:rsid w:val="00AB4353"/>
    <w:rsid w:val="00AB68C5"/>
    <w:rsid w:val="00AB7158"/>
    <w:rsid w:val="00AC2B90"/>
    <w:rsid w:val="00AC62E0"/>
    <w:rsid w:val="00AC7B2B"/>
    <w:rsid w:val="00AC7B8A"/>
    <w:rsid w:val="00AD14BA"/>
    <w:rsid w:val="00AD1B12"/>
    <w:rsid w:val="00AD49B6"/>
    <w:rsid w:val="00AD5755"/>
    <w:rsid w:val="00AE0748"/>
    <w:rsid w:val="00AE0901"/>
    <w:rsid w:val="00AE1FEF"/>
    <w:rsid w:val="00AE6003"/>
    <w:rsid w:val="00AE7D80"/>
    <w:rsid w:val="00AF0790"/>
    <w:rsid w:val="00AF1DBA"/>
    <w:rsid w:val="00AF6FAF"/>
    <w:rsid w:val="00B0044E"/>
    <w:rsid w:val="00B023AE"/>
    <w:rsid w:val="00B0293B"/>
    <w:rsid w:val="00B039B3"/>
    <w:rsid w:val="00B0519D"/>
    <w:rsid w:val="00B0715F"/>
    <w:rsid w:val="00B1219A"/>
    <w:rsid w:val="00B12620"/>
    <w:rsid w:val="00B12A1D"/>
    <w:rsid w:val="00B13A36"/>
    <w:rsid w:val="00B178A3"/>
    <w:rsid w:val="00B2143D"/>
    <w:rsid w:val="00B247AA"/>
    <w:rsid w:val="00B24929"/>
    <w:rsid w:val="00B2537A"/>
    <w:rsid w:val="00B26705"/>
    <w:rsid w:val="00B26904"/>
    <w:rsid w:val="00B27F97"/>
    <w:rsid w:val="00B31340"/>
    <w:rsid w:val="00B31BE1"/>
    <w:rsid w:val="00B321D6"/>
    <w:rsid w:val="00B336DD"/>
    <w:rsid w:val="00B460F4"/>
    <w:rsid w:val="00B470B1"/>
    <w:rsid w:val="00B54F05"/>
    <w:rsid w:val="00B56D8D"/>
    <w:rsid w:val="00B6262B"/>
    <w:rsid w:val="00B62704"/>
    <w:rsid w:val="00B63E64"/>
    <w:rsid w:val="00B63FEC"/>
    <w:rsid w:val="00B659C5"/>
    <w:rsid w:val="00B66216"/>
    <w:rsid w:val="00B6710E"/>
    <w:rsid w:val="00B67376"/>
    <w:rsid w:val="00B67959"/>
    <w:rsid w:val="00B705EA"/>
    <w:rsid w:val="00B74EAE"/>
    <w:rsid w:val="00B77483"/>
    <w:rsid w:val="00B8068B"/>
    <w:rsid w:val="00B80D4B"/>
    <w:rsid w:val="00B82267"/>
    <w:rsid w:val="00B82F5B"/>
    <w:rsid w:val="00B83A38"/>
    <w:rsid w:val="00B85119"/>
    <w:rsid w:val="00B87903"/>
    <w:rsid w:val="00B901A4"/>
    <w:rsid w:val="00B907D7"/>
    <w:rsid w:val="00B90908"/>
    <w:rsid w:val="00B92271"/>
    <w:rsid w:val="00B923BD"/>
    <w:rsid w:val="00B92AD8"/>
    <w:rsid w:val="00B95CD1"/>
    <w:rsid w:val="00B9698A"/>
    <w:rsid w:val="00BA0DF6"/>
    <w:rsid w:val="00BA1C92"/>
    <w:rsid w:val="00BA39DB"/>
    <w:rsid w:val="00BA43C1"/>
    <w:rsid w:val="00BA48E8"/>
    <w:rsid w:val="00BB0111"/>
    <w:rsid w:val="00BB2053"/>
    <w:rsid w:val="00BB4A2C"/>
    <w:rsid w:val="00BB5E0A"/>
    <w:rsid w:val="00BB6488"/>
    <w:rsid w:val="00BB7F59"/>
    <w:rsid w:val="00BC31EB"/>
    <w:rsid w:val="00BC4174"/>
    <w:rsid w:val="00BC648C"/>
    <w:rsid w:val="00BC657A"/>
    <w:rsid w:val="00BC68F6"/>
    <w:rsid w:val="00BD10E2"/>
    <w:rsid w:val="00BD4E46"/>
    <w:rsid w:val="00BD7C12"/>
    <w:rsid w:val="00BE02CF"/>
    <w:rsid w:val="00BE054F"/>
    <w:rsid w:val="00BE4EE9"/>
    <w:rsid w:val="00BE549B"/>
    <w:rsid w:val="00BE6497"/>
    <w:rsid w:val="00BE6A43"/>
    <w:rsid w:val="00BF00D0"/>
    <w:rsid w:val="00BF1A19"/>
    <w:rsid w:val="00BF293E"/>
    <w:rsid w:val="00BF4F7D"/>
    <w:rsid w:val="00BF5119"/>
    <w:rsid w:val="00BF652D"/>
    <w:rsid w:val="00BF777C"/>
    <w:rsid w:val="00C02C16"/>
    <w:rsid w:val="00C03439"/>
    <w:rsid w:val="00C042F6"/>
    <w:rsid w:val="00C07BA6"/>
    <w:rsid w:val="00C108A0"/>
    <w:rsid w:val="00C1130F"/>
    <w:rsid w:val="00C11629"/>
    <w:rsid w:val="00C119D5"/>
    <w:rsid w:val="00C139EB"/>
    <w:rsid w:val="00C1499E"/>
    <w:rsid w:val="00C17399"/>
    <w:rsid w:val="00C1791A"/>
    <w:rsid w:val="00C24841"/>
    <w:rsid w:val="00C26DBB"/>
    <w:rsid w:val="00C30637"/>
    <w:rsid w:val="00C321F3"/>
    <w:rsid w:val="00C3224F"/>
    <w:rsid w:val="00C3302B"/>
    <w:rsid w:val="00C332B1"/>
    <w:rsid w:val="00C3458B"/>
    <w:rsid w:val="00C3681E"/>
    <w:rsid w:val="00C40762"/>
    <w:rsid w:val="00C429EC"/>
    <w:rsid w:val="00C4349A"/>
    <w:rsid w:val="00C43648"/>
    <w:rsid w:val="00C45C1F"/>
    <w:rsid w:val="00C463DE"/>
    <w:rsid w:val="00C4729C"/>
    <w:rsid w:val="00C53A9F"/>
    <w:rsid w:val="00C53E16"/>
    <w:rsid w:val="00C55A14"/>
    <w:rsid w:val="00C567FA"/>
    <w:rsid w:val="00C617EF"/>
    <w:rsid w:val="00C61C87"/>
    <w:rsid w:val="00C64C5F"/>
    <w:rsid w:val="00C65D1D"/>
    <w:rsid w:val="00C66B9D"/>
    <w:rsid w:val="00C72F13"/>
    <w:rsid w:val="00C73136"/>
    <w:rsid w:val="00C734BB"/>
    <w:rsid w:val="00C80A3E"/>
    <w:rsid w:val="00C80F13"/>
    <w:rsid w:val="00C81EF1"/>
    <w:rsid w:val="00C841FA"/>
    <w:rsid w:val="00C847A0"/>
    <w:rsid w:val="00C9111F"/>
    <w:rsid w:val="00C942CA"/>
    <w:rsid w:val="00C952D0"/>
    <w:rsid w:val="00CA1F9C"/>
    <w:rsid w:val="00CA58D6"/>
    <w:rsid w:val="00CA7A5E"/>
    <w:rsid w:val="00CB1683"/>
    <w:rsid w:val="00CB2AEC"/>
    <w:rsid w:val="00CB4A0A"/>
    <w:rsid w:val="00CB54BC"/>
    <w:rsid w:val="00CB5FC3"/>
    <w:rsid w:val="00CB7CFC"/>
    <w:rsid w:val="00CC02BB"/>
    <w:rsid w:val="00CC0734"/>
    <w:rsid w:val="00CC0918"/>
    <w:rsid w:val="00CD2E3A"/>
    <w:rsid w:val="00CD73CF"/>
    <w:rsid w:val="00CE117C"/>
    <w:rsid w:val="00CE4E05"/>
    <w:rsid w:val="00CF0C89"/>
    <w:rsid w:val="00CF17EF"/>
    <w:rsid w:val="00CF35B3"/>
    <w:rsid w:val="00CF3EF5"/>
    <w:rsid w:val="00CF481D"/>
    <w:rsid w:val="00CF5039"/>
    <w:rsid w:val="00CF5C40"/>
    <w:rsid w:val="00CF7317"/>
    <w:rsid w:val="00CF7FBE"/>
    <w:rsid w:val="00D055D9"/>
    <w:rsid w:val="00D139F5"/>
    <w:rsid w:val="00D14EAA"/>
    <w:rsid w:val="00D17253"/>
    <w:rsid w:val="00D17A2A"/>
    <w:rsid w:val="00D25AFE"/>
    <w:rsid w:val="00D30734"/>
    <w:rsid w:val="00D33082"/>
    <w:rsid w:val="00D40584"/>
    <w:rsid w:val="00D4133C"/>
    <w:rsid w:val="00D41C8A"/>
    <w:rsid w:val="00D41FCC"/>
    <w:rsid w:val="00D4288C"/>
    <w:rsid w:val="00D53740"/>
    <w:rsid w:val="00D56D8D"/>
    <w:rsid w:val="00D6071F"/>
    <w:rsid w:val="00D60BDC"/>
    <w:rsid w:val="00D6284C"/>
    <w:rsid w:val="00D64656"/>
    <w:rsid w:val="00D657F5"/>
    <w:rsid w:val="00D722CC"/>
    <w:rsid w:val="00D7490E"/>
    <w:rsid w:val="00D75BBB"/>
    <w:rsid w:val="00D75C48"/>
    <w:rsid w:val="00D76AF9"/>
    <w:rsid w:val="00D84925"/>
    <w:rsid w:val="00D85CA5"/>
    <w:rsid w:val="00D93C56"/>
    <w:rsid w:val="00D95F0D"/>
    <w:rsid w:val="00D96CE4"/>
    <w:rsid w:val="00D970FA"/>
    <w:rsid w:val="00DA202E"/>
    <w:rsid w:val="00DA2F55"/>
    <w:rsid w:val="00DA3BD9"/>
    <w:rsid w:val="00DA4B5E"/>
    <w:rsid w:val="00DA4F0D"/>
    <w:rsid w:val="00DA6BE7"/>
    <w:rsid w:val="00DC04DD"/>
    <w:rsid w:val="00DC067A"/>
    <w:rsid w:val="00DC1AA7"/>
    <w:rsid w:val="00DC2A93"/>
    <w:rsid w:val="00DC59B0"/>
    <w:rsid w:val="00DC6DB5"/>
    <w:rsid w:val="00DC79C2"/>
    <w:rsid w:val="00DD0CFA"/>
    <w:rsid w:val="00DD5A30"/>
    <w:rsid w:val="00DE0318"/>
    <w:rsid w:val="00DE5666"/>
    <w:rsid w:val="00DE5B74"/>
    <w:rsid w:val="00DE66AD"/>
    <w:rsid w:val="00DE759C"/>
    <w:rsid w:val="00DF431D"/>
    <w:rsid w:val="00DF5C96"/>
    <w:rsid w:val="00DF6EF1"/>
    <w:rsid w:val="00DF7078"/>
    <w:rsid w:val="00E01601"/>
    <w:rsid w:val="00E12DFC"/>
    <w:rsid w:val="00E13173"/>
    <w:rsid w:val="00E14987"/>
    <w:rsid w:val="00E14B8D"/>
    <w:rsid w:val="00E1547D"/>
    <w:rsid w:val="00E25058"/>
    <w:rsid w:val="00E251CA"/>
    <w:rsid w:val="00E26554"/>
    <w:rsid w:val="00E26A19"/>
    <w:rsid w:val="00E276D9"/>
    <w:rsid w:val="00E30A25"/>
    <w:rsid w:val="00E37B0D"/>
    <w:rsid w:val="00E4070E"/>
    <w:rsid w:val="00E415B2"/>
    <w:rsid w:val="00E42828"/>
    <w:rsid w:val="00E46B03"/>
    <w:rsid w:val="00E504DA"/>
    <w:rsid w:val="00E50530"/>
    <w:rsid w:val="00E513EE"/>
    <w:rsid w:val="00E52CEC"/>
    <w:rsid w:val="00E56326"/>
    <w:rsid w:val="00E617B2"/>
    <w:rsid w:val="00E61BFD"/>
    <w:rsid w:val="00E61C4E"/>
    <w:rsid w:val="00E62A15"/>
    <w:rsid w:val="00E63B77"/>
    <w:rsid w:val="00E666F8"/>
    <w:rsid w:val="00E67269"/>
    <w:rsid w:val="00E7066D"/>
    <w:rsid w:val="00E72899"/>
    <w:rsid w:val="00E72FEC"/>
    <w:rsid w:val="00E74129"/>
    <w:rsid w:val="00E74903"/>
    <w:rsid w:val="00E822AF"/>
    <w:rsid w:val="00E8796F"/>
    <w:rsid w:val="00E902B2"/>
    <w:rsid w:val="00E96B2C"/>
    <w:rsid w:val="00E96F92"/>
    <w:rsid w:val="00E9741D"/>
    <w:rsid w:val="00EA34C3"/>
    <w:rsid w:val="00EA57C9"/>
    <w:rsid w:val="00EA65B2"/>
    <w:rsid w:val="00EA71F2"/>
    <w:rsid w:val="00EA71F8"/>
    <w:rsid w:val="00EB244F"/>
    <w:rsid w:val="00EB7FE6"/>
    <w:rsid w:val="00EC1938"/>
    <w:rsid w:val="00EC30A2"/>
    <w:rsid w:val="00EC39F1"/>
    <w:rsid w:val="00EC47A2"/>
    <w:rsid w:val="00EC49DC"/>
    <w:rsid w:val="00EC7437"/>
    <w:rsid w:val="00ED10CA"/>
    <w:rsid w:val="00ED34A5"/>
    <w:rsid w:val="00ED60C3"/>
    <w:rsid w:val="00ED64AE"/>
    <w:rsid w:val="00EE005D"/>
    <w:rsid w:val="00EE0C84"/>
    <w:rsid w:val="00EE3EFE"/>
    <w:rsid w:val="00EE5498"/>
    <w:rsid w:val="00EE5923"/>
    <w:rsid w:val="00EF280C"/>
    <w:rsid w:val="00EF5926"/>
    <w:rsid w:val="00F00704"/>
    <w:rsid w:val="00F00D20"/>
    <w:rsid w:val="00F01B7F"/>
    <w:rsid w:val="00F01FE4"/>
    <w:rsid w:val="00F02934"/>
    <w:rsid w:val="00F07862"/>
    <w:rsid w:val="00F07F7C"/>
    <w:rsid w:val="00F11B8A"/>
    <w:rsid w:val="00F12835"/>
    <w:rsid w:val="00F135FF"/>
    <w:rsid w:val="00F13BE7"/>
    <w:rsid w:val="00F15294"/>
    <w:rsid w:val="00F17F4D"/>
    <w:rsid w:val="00F21B2D"/>
    <w:rsid w:val="00F23B4E"/>
    <w:rsid w:val="00F25133"/>
    <w:rsid w:val="00F270EF"/>
    <w:rsid w:val="00F34B01"/>
    <w:rsid w:val="00F35179"/>
    <w:rsid w:val="00F365FC"/>
    <w:rsid w:val="00F4172A"/>
    <w:rsid w:val="00F43831"/>
    <w:rsid w:val="00F47515"/>
    <w:rsid w:val="00F47955"/>
    <w:rsid w:val="00F52F2E"/>
    <w:rsid w:val="00F602A3"/>
    <w:rsid w:val="00F619C6"/>
    <w:rsid w:val="00F62381"/>
    <w:rsid w:val="00F62392"/>
    <w:rsid w:val="00F62986"/>
    <w:rsid w:val="00F629B2"/>
    <w:rsid w:val="00F62EE7"/>
    <w:rsid w:val="00F6541F"/>
    <w:rsid w:val="00F66FD1"/>
    <w:rsid w:val="00F67F14"/>
    <w:rsid w:val="00F70587"/>
    <w:rsid w:val="00F70E9D"/>
    <w:rsid w:val="00F71DE3"/>
    <w:rsid w:val="00F722D4"/>
    <w:rsid w:val="00F72365"/>
    <w:rsid w:val="00F7271A"/>
    <w:rsid w:val="00F77668"/>
    <w:rsid w:val="00F824EE"/>
    <w:rsid w:val="00F84CB3"/>
    <w:rsid w:val="00F905B8"/>
    <w:rsid w:val="00F91481"/>
    <w:rsid w:val="00F9372D"/>
    <w:rsid w:val="00F95DB2"/>
    <w:rsid w:val="00F96918"/>
    <w:rsid w:val="00F972E1"/>
    <w:rsid w:val="00FA0F9B"/>
    <w:rsid w:val="00FA3A13"/>
    <w:rsid w:val="00FA4DB3"/>
    <w:rsid w:val="00FB3CFE"/>
    <w:rsid w:val="00FB3EB5"/>
    <w:rsid w:val="00FB45A0"/>
    <w:rsid w:val="00FB5B30"/>
    <w:rsid w:val="00FB61C2"/>
    <w:rsid w:val="00FB6917"/>
    <w:rsid w:val="00FB6D2E"/>
    <w:rsid w:val="00FB718C"/>
    <w:rsid w:val="00FC3175"/>
    <w:rsid w:val="00FD19EC"/>
    <w:rsid w:val="00FD5160"/>
    <w:rsid w:val="00FD69D6"/>
    <w:rsid w:val="00FD712E"/>
    <w:rsid w:val="00FE0D98"/>
    <w:rsid w:val="00FE156B"/>
    <w:rsid w:val="00FE2486"/>
    <w:rsid w:val="00FE6747"/>
    <w:rsid w:val="00FE6EC1"/>
    <w:rsid w:val="00FF27A1"/>
    <w:rsid w:val="00FF425D"/>
    <w:rsid w:val="00FF458E"/>
    <w:rsid w:val="00FF4F6C"/>
    <w:rsid w:val="00FF556D"/>
    <w:rsid w:val="00FF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12835"/>
    <w:pPr>
      <w:spacing w:line="360" w:lineRule="auto"/>
      <w:ind w:firstLine="851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0AFE"/>
    <w:pPr>
      <w:keepNext/>
      <w:numPr>
        <w:numId w:val="5"/>
      </w:numPr>
      <w:spacing w:before="180" w:after="180"/>
      <w:outlineLvl w:val="0"/>
    </w:pPr>
    <w:rPr>
      <w:bCs/>
      <w:kern w:val="32"/>
      <w:sz w:val="28"/>
      <w:szCs w:val="20"/>
    </w:rPr>
  </w:style>
  <w:style w:type="paragraph" w:styleId="Nagwek2">
    <w:name w:val="heading 2"/>
    <w:basedOn w:val="Normalny"/>
    <w:next w:val="Normalny"/>
    <w:qFormat/>
    <w:rsid w:val="005170D3"/>
    <w:pPr>
      <w:keepNext/>
      <w:spacing w:before="180" w:after="180"/>
      <w:ind w:firstLine="0"/>
      <w:outlineLvl w:val="1"/>
    </w:pPr>
    <w:rPr>
      <w:rFonts w:cs="Arial"/>
      <w:b/>
      <w:bCs/>
      <w:i/>
      <w:iCs/>
      <w:sz w:val="26"/>
      <w:szCs w:val="26"/>
    </w:rPr>
  </w:style>
  <w:style w:type="paragraph" w:styleId="Nagwek3">
    <w:name w:val="heading 3"/>
    <w:basedOn w:val="Normalny"/>
    <w:next w:val="Normalny"/>
    <w:qFormat/>
    <w:rsid w:val="005170D3"/>
    <w:pPr>
      <w:keepNext/>
      <w:numPr>
        <w:ilvl w:val="2"/>
        <w:numId w:val="2"/>
      </w:numPr>
      <w:spacing w:before="180" w:after="180"/>
      <w:outlineLvl w:val="2"/>
    </w:pPr>
    <w:rPr>
      <w:rFonts w:cs="Arial"/>
      <w:b/>
      <w:bCs/>
      <w:i/>
    </w:rPr>
  </w:style>
  <w:style w:type="paragraph" w:styleId="Nagwek4">
    <w:name w:val="heading 4"/>
    <w:basedOn w:val="Normalny"/>
    <w:next w:val="Normalny"/>
    <w:qFormat/>
    <w:rsid w:val="005170D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170D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170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170D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170D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170D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A66BA"/>
    <w:rPr>
      <w:bCs/>
      <w:kern w:val="32"/>
      <w:sz w:val="28"/>
    </w:rPr>
  </w:style>
  <w:style w:type="paragraph" w:styleId="Nagwek">
    <w:name w:val="header"/>
    <w:basedOn w:val="Normalny"/>
    <w:link w:val="NagwekZnak"/>
    <w:uiPriority w:val="99"/>
    <w:rsid w:val="00517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28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170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062C"/>
    <w:rPr>
      <w:sz w:val="24"/>
      <w:szCs w:val="24"/>
    </w:rPr>
  </w:style>
  <w:style w:type="character" w:styleId="Numerstrony">
    <w:name w:val="page number"/>
    <w:basedOn w:val="Domylnaczcionkaakapitu"/>
    <w:semiHidden/>
    <w:rsid w:val="005170D3"/>
  </w:style>
  <w:style w:type="paragraph" w:styleId="Spistreci1">
    <w:name w:val="toc 1"/>
    <w:basedOn w:val="Normalny"/>
    <w:next w:val="Normalny"/>
    <w:autoRedefine/>
    <w:uiPriority w:val="39"/>
    <w:rsid w:val="00DC79C2"/>
    <w:pPr>
      <w:tabs>
        <w:tab w:val="left" w:pos="851"/>
        <w:tab w:val="right" w:leader="dot" w:pos="9214"/>
      </w:tabs>
      <w:spacing w:before="120" w:after="120"/>
      <w:ind w:left="851" w:hanging="284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B34A1"/>
    <w:pPr>
      <w:tabs>
        <w:tab w:val="left" w:pos="851"/>
        <w:tab w:val="left" w:pos="1134"/>
        <w:tab w:val="left" w:pos="1418"/>
        <w:tab w:val="right" w:leader="dot" w:pos="9214"/>
      </w:tabs>
      <w:ind w:left="1134" w:hanging="283"/>
      <w:jc w:val="left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5170D3"/>
    <w:pPr>
      <w:ind w:left="480"/>
      <w:jc w:val="left"/>
    </w:pPr>
    <w:rPr>
      <w:i/>
      <w:iCs/>
      <w:sz w:val="20"/>
      <w:szCs w:val="20"/>
    </w:rPr>
  </w:style>
  <w:style w:type="character" w:styleId="Hipercze">
    <w:name w:val="Hyperlink"/>
    <w:uiPriority w:val="99"/>
    <w:rsid w:val="005170D3"/>
    <w:rPr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rsid w:val="005170D3"/>
    <w:pPr>
      <w:ind w:left="720"/>
      <w:jc w:val="left"/>
    </w:pPr>
    <w:rPr>
      <w:sz w:val="18"/>
      <w:szCs w:val="18"/>
    </w:rPr>
  </w:style>
  <w:style w:type="paragraph" w:styleId="Tekstpodstawowy">
    <w:name w:val="Body Text"/>
    <w:aliases w:val="a2"/>
    <w:basedOn w:val="Normalny"/>
    <w:semiHidden/>
    <w:rsid w:val="005170D3"/>
    <w:rPr>
      <w:color w:val="0000FF"/>
      <w:szCs w:val="20"/>
    </w:rPr>
  </w:style>
  <w:style w:type="paragraph" w:styleId="Tekstdymka">
    <w:name w:val="Balloon Text"/>
    <w:basedOn w:val="Normalny"/>
    <w:semiHidden/>
    <w:rsid w:val="005170D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170D3"/>
    <w:pPr>
      <w:ind w:firstLine="0"/>
    </w:pPr>
  </w:style>
  <w:style w:type="paragraph" w:styleId="Tekstpodstawowywcity2">
    <w:name w:val="Body Text Indent 2"/>
    <w:basedOn w:val="Normalny"/>
    <w:semiHidden/>
    <w:rsid w:val="005170D3"/>
    <w:pPr>
      <w:spacing w:after="120" w:line="480" w:lineRule="auto"/>
      <w:ind w:left="283"/>
    </w:pPr>
  </w:style>
  <w:style w:type="character" w:customStyle="1" w:styleId="ZnakZnak">
    <w:name w:val="Znak Znak"/>
    <w:rsid w:val="005170D3"/>
    <w:rPr>
      <w:rFonts w:cs="Arial"/>
      <w:b/>
      <w:bCs/>
      <w:i/>
      <w:iCs/>
      <w:sz w:val="26"/>
      <w:szCs w:val="26"/>
      <w:lang w:val="pl-PL" w:eastAsia="pl-PL" w:bidi="ar-SA"/>
    </w:rPr>
  </w:style>
  <w:style w:type="paragraph" w:styleId="Spistreci5">
    <w:name w:val="toc 5"/>
    <w:basedOn w:val="Normalny"/>
    <w:next w:val="Normalny"/>
    <w:autoRedefine/>
    <w:semiHidden/>
    <w:rsid w:val="005170D3"/>
    <w:pPr>
      <w:ind w:left="960"/>
      <w:jc w:val="left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5170D3"/>
    <w:pPr>
      <w:ind w:left="1200"/>
      <w:jc w:val="left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5170D3"/>
    <w:pPr>
      <w:ind w:left="1440"/>
      <w:jc w:val="left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5170D3"/>
    <w:pPr>
      <w:ind w:left="1680"/>
      <w:jc w:val="left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5170D3"/>
    <w:pPr>
      <w:ind w:left="1920"/>
      <w:jc w:val="left"/>
    </w:pPr>
    <w:rPr>
      <w:sz w:val="18"/>
      <w:szCs w:val="18"/>
    </w:rPr>
  </w:style>
  <w:style w:type="paragraph" w:styleId="Tekstpodstawowy3">
    <w:name w:val="Body Text 3"/>
    <w:basedOn w:val="Normalny"/>
    <w:semiHidden/>
    <w:rsid w:val="005170D3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semiHidden/>
    <w:rsid w:val="005170D3"/>
    <w:pPr>
      <w:ind w:firstLine="567"/>
    </w:pPr>
    <w:rPr>
      <w:color w:val="FF0000"/>
    </w:rPr>
  </w:style>
  <w:style w:type="paragraph" w:styleId="Tekstprzypisukocowego">
    <w:name w:val="endnote text"/>
    <w:basedOn w:val="Normalny"/>
    <w:semiHidden/>
    <w:rsid w:val="005170D3"/>
    <w:rPr>
      <w:sz w:val="20"/>
      <w:szCs w:val="20"/>
    </w:rPr>
  </w:style>
  <w:style w:type="character" w:styleId="Odwoanieprzypisukocowego">
    <w:name w:val="endnote reference"/>
    <w:semiHidden/>
    <w:rsid w:val="005170D3"/>
    <w:rPr>
      <w:vertAlign w:val="superscript"/>
    </w:rPr>
  </w:style>
  <w:style w:type="paragraph" w:customStyle="1" w:styleId="Textbubliny">
    <w:name w:val="Text bubliny"/>
    <w:basedOn w:val="Normalny"/>
    <w:semiHidden/>
    <w:rsid w:val="005170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0535"/>
    <w:pPr>
      <w:ind w:left="720"/>
      <w:contextualSpacing/>
    </w:pPr>
  </w:style>
  <w:style w:type="paragraph" w:styleId="Tekstpodstawowy2">
    <w:name w:val="Body Text 2"/>
    <w:basedOn w:val="Normalny"/>
    <w:semiHidden/>
    <w:rsid w:val="005170D3"/>
    <w:pPr>
      <w:spacing w:after="120" w:line="480" w:lineRule="auto"/>
    </w:pPr>
  </w:style>
  <w:style w:type="paragraph" w:customStyle="1" w:styleId="Mapadokumentu1">
    <w:name w:val="Mapa dokumentu1"/>
    <w:basedOn w:val="Normalny"/>
    <w:semiHidden/>
    <w:rsid w:val="005170D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uiPriority w:val="99"/>
    <w:semiHidden/>
    <w:rsid w:val="005170D3"/>
    <w:rPr>
      <w:color w:val="800080"/>
      <w:u w:val="single"/>
    </w:rPr>
  </w:style>
  <w:style w:type="character" w:customStyle="1" w:styleId="Stylwiadomocie-mail42">
    <w:name w:val="Styl wiadomości e-mail 42"/>
    <w:semiHidden/>
    <w:rsid w:val="005170D3"/>
    <w:rPr>
      <w:rFonts w:ascii="Arial" w:hAnsi="Arial" w:cs="Arial"/>
      <w:color w:val="000080"/>
      <w:sz w:val="20"/>
      <w:szCs w:val="20"/>
    </w:rPr>
  </w:style>
  <w:style w:type="table" w:styleId="Tabela-Siatka">
    <w:name w:val="Table Grid"/>
    <w:basedOn w:val="Standardowy"/>
    <w:uiPriority w:val="59"/>
    <w:rsid w:val="00DD5A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basedOn w:val="Normalny"/>
    <w:uiPriority w:val="1"/>
    <w:qFormat/>
    <w:rsid w:val="0099039D"/>
    <w:pPr>
      <w:spacing w:line="240" w:lineRule="auto"/>
      <w:ind w:firstLine="0"/>
    </w:pPr>
    <w:rPr>
      <w:rFonts w:ascii="Calibri" w:hAnsi="Calibri"/>
      <w:sz w:val="22"/>
      <w:szCs w:val="22"/>
      <w:lang w:eastAsia="en-US" w:bidi="en-US"/>
    </w:rPr>
  </w:style>
  <w:style w:type="paragraph" w:customStyle="1" w:styleId="Standard">
    <w:name w:val="Standard"/>
    <w:rsid w:val="00E13173"/>
    <w:pPr>
      <w:autoSpaceDE w:val="0"/>
      <w:autoSpaceDN w:val="0"/>
      <w:adjustRightInd w:val="0"/>
    </w:pPr>
    <w:rPr>
      <w:szCs w:val="24"/>
    </w:rPr>
  </w:style>
  <w:style w:type="paragraph" w:styleId="Tytu">
    <w:name w:val="Title"/>
    <w:basedOn w:val="Normalny"/>
    <w:qFormat/>
    <w:rsid w:val="00AC2B90"/>
    <w:pPr>
      <w:spacing w:line="240" w:lineRule="auto"/>
      <w:ind w:firstLine="0"/>
      <w:jc w:val="center"/>
    </w:pPr>
    <w:rPr>
      <w:rFonts w:ascii="Arial" w:hAnsi="Arial" w:cs="Arial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1B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1BFD"/>
  </w:style>
  <w:style w:type="character" w:styleId="Odwoanieprzypisudolnego">
    <w:name w:val="footnote reference"/>
    <w:uiPriority w:val="99"/>
    <w:semiHidden/>
    <w:unhideWhenUsed/>
    <w:rsid w:val="00E61BFD"/>
    <w:rPr>
      <w:vertAlign w:val="superscript"/>
    </w:rPr>
  </w:style>
  <w:style w:type="paragraph" w:styleId="Nagwekspisutreci">
    <w:name w:val="TOC Heading"/>
    <w:basedOn w:val="Nagwek1"/>
    <w:next w:val="Normalny"/>
    <w:uiPriority w:val="39"/>
    <w:qFormat/>
    <w:rsid w:val="00195C0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/>
      <w:color w:val="365F91"/>
      <w:kern w:val="0"/>
      <w:szCs w:val="28"/>
      <w:lang w:eastAsia="en-US"/>
    </w:rPr>
  </w:style>
  <w:style w:type="paragraph" w:customStyle="1" w:styleId="Bullet2">
    <w:name w:val="Bullet 2"/>
    <w:basedOn w:val="Normalny"/>
    <w:rsid w:val="00016DD4"/>
    <w:pPr>
      <w:numPr>
        <w:numId w:val="3"/>
      </w:numPr>
      <w:spacing w:line="255" w:lineRule="exact"/>
    </w:pPr>
    <w:rPr>
      <w:rFonts w:ascii="Arial" w:hAnsi="Arial"/>
      <w:sz w:val="18"/>
      <w:szCs w:val="20"/>
      <w:lang w:val="nl-NL" w:eastAsia="en-US"/>
    </w:rPr>
  </w:style>
  <w:style w:type="paragraph" w:styleId="NormalnyWeb">
    <w:name w:val="Normal (Web)"/>
    <w:basedOn w:val="Normalny"/>
    <w:rsid w:val="00C952D0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Default">
    <w:name w:val="Default"/>
    <w:rsid w:val="00F135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10F9-138F-4BCD-93EF-457517E9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1722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>Sudop</Company>
  <LinksUpToDate>false</LinksUpToDate>
  <CharactersWithSpaces>12036</CharactersWithSpaces>
  <SharedDoc>false</SharedDoc>
  <HLinks>
    <vt:vector size="246" baseType="variant">
      <vt:variant>
        <vt:i4>1835063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_Toc405830533</vt:lpwstr>
      </vt:variant>
      <vt:variant>
        <vt:i4>1835063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_Toc405830532</vt:lpwstr>
      </vt:variant>
      <vt:variant>
        <vt:i4>1835063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_Toc405830531</vt:lpwstr>
      </vt:variant>
      <vt:variant>
        <vt:i4>1835063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_Toc405830530</vt:lpwstr>
      </vt:variant>
      <vt:variant>
        <vt:i4>1900599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_Toc405830529</vt:lpwstr>
      </vt:variant>
      <vt:variant>
        <vt:i4>1900599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_Toc405830528</vt:lpwstr>
      </vt:variant>
      <vt:variant>
        <vt:i4>1900599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_Toc405830527</vt:lpwstr>
      </vt:variant>
      <vt:variant>
        <vt:i4>1900599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_Toc405830526</vt:lpwstr>
      </vt:variant>
      <vt:variant>
        <vt:i4>1900599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_Toc405830525</vt:lpwstr>
      </vt:variant>
      <vt:variant>
        <vt:i4>1900599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_Toc405830524</vt:lpwstr>
      </vt:variant>
      <vt:variant>
        <vt:i4>1900599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_Toc405830523</vt:lpwstr>
      </vt:variant>
      <vt:variant>
        <vt:i4>1900599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_Toc405830522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_Toc405830521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_Toc405830520</vt:lpwstr>
      </vt:variant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_Toc405830519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_Toc405830518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_Toc405830517</vt:lpwstr>
      </vt:variant>
      <vt:variant>
        <vt:i4>1966135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_Toc405830516</vt:lpwstr>
      </vt:variant>
      <vt:variant>
        <vt:i4>1966135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_Toc405830515</vt:lpwstr>
      </vt:variant>
      <vt:variant>
        <vt:i4>1966135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_Toc405830514</vt:lpwstr>
      </vt:variant>
      <vt:variant>
        <vt:i4>1966135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_Toc405830513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_Toc405830512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_Toc405830511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_Toc405830510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_Toc405830509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_Toc405830508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_Toc405830507</vt:lpwstr>
      </vt:variant>
      <vt:variant>
        <vt:i4>2031671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_Toc405830506</vt:lpwstr>
      </vt:variant>
      <vt:variant>
        <vt:i4>2031671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_Toc405830505</vt:lpwstr>
      </vt:variant>
      <vt:variant>
        <vt:i4>2031671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_Toc405830504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_Toc405830503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_Toc405830502</vt:lpwstr>
      </vt:variant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_Toc405830501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_Toc405830500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_Toc405830499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_Toc405830498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_Toc405830497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_Toc405830496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_Toc405830495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_Toc405830494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_Toc405830493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creator>Michał Łazowski</dc:creator>
  <cp:lastModifiedBy>User</cp:lastModifiedBy>
  <cp:revision>22</cp:revision>
  <cp:lastPrinted>2016-12-20T15:30:00Z</cp:lastPrinted>
  <dcterms:created xsi:type="dcterms:W3CDTF">2014-12-17T12:58:00Z</dcterms:created>
  <dcterms:modified xsi:type="dcterms:W3CDTF">2016-12-20T15:30:00Z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